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vZZLNkAAAAOAQAADwAAAAAAAAABACAAAAAiAAAAZHJzL2Rv&#10;d25yZXYueG1sUEsBAhQAFAAAAAgAh07iQMgTBuLHAQAAhQMAAA4AAAAAAAAAAQAgAAAAKAEAAGRy&#10;cy9lMm9Eb2MueG1sUEsFBgAAAAAGAAYAWQEAAGEFA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XOe2QAAAAsBAAAPAAAAAAAAAAEAIAAAACIAAABkcnMvZG93bnJl&#10;di54bWxQSwECFAAUAAAACACHTuJAw/ztCvwBAADxAwAADgAAAAAAAAABACAAAAAoAQAAZHJzL2Uy&#10;b0RvYy54bWxQSwUGAAAAAAYABgBZAQAAlg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fill on="f" focussize="0,0"/>
                <v:stroke on="f"/>
                <v:imagedata o:title=""/>
                <o:lock v:ext="edit" aspectratio="f"/>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txbxContent>
                      </wps:txbx>
                      <wps:bodyPr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Chgu2AAAAAsBAAAPAAAAAAAAAAEAIAAA&#10;ACIAAABkcnMvZG93bnJldi54bWxQSwECFAAUAAAACACHTuJA916PDwwCAAD9AwAADgAAAAAAAAAB&#10;ACAAAAAnAQAAZHJzL2Uyb0RvYy54bWxQSwUGAAAAAAYABgBZAQAApQUAAAAA&#10;">
                <v:fill on="t" focussize="0,0"/>
                <v:stroke on="f" weight="1pt" miterlimit="8" joinstyle="miter"/>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anchorCtr="0"/>
                      </wps:wsp>
                    </wpg:wgp>
                  </a:graphicData>
                </a:graphic>
              </wp:anchor>
            </w:drawing>
          </mc:Choice>
          <mc:Fallback>
            <w:pict>
              <v:group id="_x0000_s1026"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NNcnyXaAAAADAEAAA8AAAAAAAAAAQAgAAAAIgAAAGRycy9kb3ducmV2LnhtbFBL&#10;AQIUABQAAAAIAIdO4kCrzNDKnwIAACoHAAAOAAAAAAAAAAEAIAAAACkBAABkcnMvZTJvRG9jLnht&#10;bFBLBQYAAAAABgAGAFkBAAA6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r>
        <mc:AlternateContent>
          <mc:Choice Requires="wpg">
            <w:drawing>
              <wp:anchor distT="0" distB="0" distL="114300" distR="114300" simplePos="0" relativeHeight="251659264" behindDoc="1" locked="0" layoutInCell="1" allowOverlap="1">
                <wp:simplePos x="0" y="0"/>
                <wp:positionH relativeFrom="column">
                  <wp:posOffset>-855345</wp:posOffset>
                </wp:positionH>
                <wp:positionV relativeFrom="paragraph">
                  <wp:posOffset>57785</wp:posOffset>
                </wp:positionV>
                <wp:extent cx="7623175" cy="3765550"/>
                <wp:effectExtent l="0" t="0" r="15875" b="6350"/>
                <wp:wrapNone/>
                <wp:docPr id="4" name="组合 16"/>
                <wp:cNvGraphicFramePr/>
                <a:graphic xmlns:a="http://schemas.openxmlformats.org/drawingml/2006/main">
                  <a:graphicData uri="http://schemas.microsoft.com/office/word/2010/wordprocessingGroup">
                    <wpg:wgp>
                      <wpg:cNvGrpSpPr/>
                      <wpg:grpSpPr>
                        <a:xfrm>
                          <a:off x="0" y="0"/>
                          <a:ext cx="7623175" cy="3765295"/>
                          <a:chOff x="13622" y="283"/>
                          <a:chExt cx="12005" cy="6191"/>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anchorCtr="0"/>
                      </wps:wsp>
                      <wps:wsp>
                        <wps:cNvPr id="11" name="文本框 10"/>
                        <wps:cNvSpPr txBox="1"/>
                        <wps:spPr>
                          <a:xfrm>
                            <a:off x="17229" y="5021"/>
                            <a:ext cx="8083" cy="1453"/>
                          </a:xfrm>
                          <a:prstGeom prst="rect">
                            <a:avLst/>
                          </a:prstGeom>
                          <a:noFill/>
                          <a:ln>
                            <a:noFill/>
                          </a:ln>
                          <a:effectLst/>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wrap="square" rtlCol="0">
                          <a:spAutoFit/>
                        </wps:bodyPr>
                      </wps:wsp>
                    </wpg:wgp>
                  </a:graphicData>
                </a:graphic>
              </wp:anchor>
            </w:drawing>
          </mc:Choice>
          <mc:Fallback>
            <w:pict>
              <v:group id="组合 16" o:spid="_x0000_s1026" o:spt="203" style="position:absolute;left:0pt;margin-left:-67.35pt;margin-top:4.55pt;height:296.5pt;width:600.25pt;z-index:-251657216;mso-width-relative:page;mso-height-relative:page;" coordorigin="13622,283" coordsize="12005,6191" o:gfxdata="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FkpBt9sAAAALAQAADwAAAAAAAAABACAAAAAiAAAAZHJzL2Rvd25yZXYueG1s&#10;UEsBAhQAFAAAAAgAh07iQCTcE7jZAgAAzgYAAA4AAAAAAAAAAQAgAAAAKgEAAGRycy9lMm9Eb2Mu&#10;eG1sUEsFBgAAAAAGAAYAWQEAAHU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453;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snapToGrid w:val="0"/>
        <w:jc w:val="center"/>
        <w:rPr>
          <w:rFonts w:ascii="楷体_GB2312" w:hAns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ascii="黑体" w:hAnsi="Times New Roman" w:eastAsia="黑体"/>
          <w:sz w:val="48"/>
          <w:szCs w:val="48"/>
        </w:rPr>
        <w:tab/>
      </w:r>
      <w:r>
        <w:drawing>
          <wp:inline distT="0" distB="0" distL="114300" distR="114300">
            <wp:extent cx="5612765" cy="6800215"/>
            <wp:effectExtent l="0" t="0" r="6985" b="63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4"/>
                    <a:stretch>
                      <a:fillRect/>
                    </a:stretch>
                  </pic:blipFill>
                  <pic:spPr>
                    <a:xfrm>
                      <a:off x="0" y="0"/>
                      <a:ext cx="5612765" cy="6800215"/>
                    </a:xfrm>
                    <a:prstGeom prst="rect">
                      <a:avLst/>
                    </a:prstGeom>
                    <a:noFill/>
                    <a:ln>
                      <a:noFill/>
                    </a:ln>
                  </pic:spPr>
                </pic:pic>
              </a:graphicData>
            </a:graphic>
          </wp:inline>
        </w:drawing>
      </w:r>
    </w:p>
    <w:p>
      <w:pPr>
        <w:widowControl/>
        <w:spacing w:line="600" w:lineRule="exact"/>
        <w:jc w:val="left"/>
        <w:rPr>
          <w:rFonts w:ascii="黑体" w:hAnsi="黑体" w:eastAsia="黑体" w:cs="黑体"/>
          <w:bCs/>
          <w:sz w:val="32"/>
          <w:szCs w:val="32"/>
          <w:highlight w:val="yellow"/>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wps:txbx>
                      <wps:bodyPr anchor="ctr" anchorCtr="0" upright="1"/>
                    </wps:wsp>
                  </a:graphicData>
                </a:graphic>
              </wp:anchor>
            </w:drawing>
          </mc:Choice>
          <mc:Fallback>
            <w:pict>
              <v:shape id="文本框 29"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&#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KOEk92wAAAA0BAAAPAAAAAAAAAAEAIAAAACIAAABk&#10;cnMvZG93bnJldi54bWxQSwECFAAUAAAACACHTuJAt2ew4jwCAACdBAAADgAAAAAAAAABACAAAAAq&#10;AQAAZHJzL2Uyb0RvYy54bWxQSwUGAAAAAAYABgBZAQAA2AUAAAAA&#10;">
                <v:fill type="pattern" on="t" color2="#FFFFFF" focussize="0,0" r:id="rId15"/>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3" w:firstLineChars="200"/>
        <w:jc w:val="left"/>
        <w:rPr>
          <w:rFonts w:ascii="仿宋_GB2312" w:hAnsi="宋体" w:eastAsia="仿宋_GB2312"/>
          <w:b/>
          <w:color w:val="000000"/>
          <w:sz w:val="32"/>
          <w:szCs w:val="32"/>
        </w:rPr>
      </w:pPr>
      <w:r>
        <w:rPr>
          <w:rFonts w:hint="eastAsia" w:ascii="仿宋_GB2312" w:hAnsi="宋体" w:eastAsia="仿宋_GB2312"/>
          <w:b/>
          <w:color w:val="000000"/>
          <w:sz w:val="32"/>
          <w:szCs w:val="32"/>
        </w:rPr>
        <w:t>根据《中国共产党</w:t>
      </w:r>
      <w:r>
        <w:rPr>
          <w:rFonts w:hint="eastAsia" w:ascii="仿宋_GB2312" w:hAnsi="宋体" w:eastAsia="仿宋_GB2312"/>
          <w:b/>
          <w:color w:val="000000"/>
          <w:sz w:val="32"/>
          <w:szCs w:val="32"/>
          <w:lang w:eastAsia="zh-CN"/>
        </w:rPr>
        <w:t>遵化</w:t>
      </w:r>
      <w:r>
        <w:rPr>
          <w:rFonts w:hint="eastAsia" w:ascii="仿宋_GB2312" w:hAnsi="宋体" w:eastAsia="仿宋_GB2312"/>
          <w:b/>
          <w:color w:val="000000"/>
          <w:sz w:val="32"/>
          <w:szCs w:val="32"/>
        </w:rPr>
        <w:t>市纪律检查委员会职能配置、内设机构和人员编制方案》规定，中国共产党</w:t>
      </w:r>
      <w:r>
        <w:rPr>
          <w:rFonts w:hint="eastAsia" w:ascii="仿宋_GB2312" w:hAnsi="宋体" w:eastAsia="仿宋_GB2312"/>
          <w:b/>
          <w:color w:val="000000"/>
          <w:sz w:val="32"/>
          <w:szCs w:val="32"/>
          <w:lang w:eastAsia="zh-CN"/>
        </w:rPr>
        <w:t>遵化</w:t>
      </w:r>
      <w:r>
        <w:rPr>
          <w:rFonts w:hint="eastAsia" w:ascii="仿宋_GB2312" w:hAnsi="宋体" w:eastAsia="仿宋_GB2312"/>
          <w:b/>
          <w:color w:val="000000"/>
          <w:sz w:val="32"/>
          <w:szCs w:val="32"/>
        </w:rPr>
        <w:t>市纪律检查委员会的主要职责是：</w:t>
      </w:r>
    </w:p>
    <w:p>
      <w:pPr>
        <w:numPr>
          <w:ilvl w:val="0"/>
          <w:numId w:val="1"/>
        </w:numPr>
        <w:spacing w:line="360" w:lineRule="auto"/>
        <w:ind w:firstLine="640" w:firstLineChars="200"/>
        <w:jc w:val="left"/>
        <w:rPr>
          <w:rFonts w:ascii="仿宋_GB2312" w:eastAsia="仿宋_GB2312"/>
          <w:sz w:val="32"/>
          <w:szCs w:val="32"/>
        </w:rPr>
      </w:pPr>
      <w:r>
        <w:rPr>
          <w:rFonts w:hint="eastAsia" w:ascii="仿宋_GB2312" w:hAnsi="宋体" w:eastAsia="仿宋_GB2312"/>
          <w:sz w:val="32"/>
          <w:szCs w:val="32"/>
          <w:lang w:eastAsia="zh-CN"/>
        </w:rPr>
        <w:t>维护党的章程和其他党内法规，检查党的路线、方针、政策和决议的执行情况，协助党的委员会推进全面从严治党、加强党风建设和组织协调反腐败工作。主要职责是监督、执纪、问责。</w:t>
      </w:r>
      <w:r>
        <w:rPr>
          <w:rFonts w:hint="eastAsia" w:ascii="仿宋_GB2312" w:hAnsi="宋体" w:eastAsia="仿宋_GB2312"/>
          <w:sz w:val="32"/>
          <w:szCs w:val="32"/>
        </w:rPr>
        <w:t>2、</w:t>
      </w:r>
      <w:r>
        <w:rPr>
          <w:rFonts w:hint="eastAsia" w:ascii="仿宋_GB2312" w:hAnsi="宋体" w:eastAsia="仿宋_GB2312"/>
          <w:sz w:val="32"/>
          <w:szCs w:val="32"/>
          <w:lang w:eastAsia="zh-CN"/>
        </w:rPr>
        <w:t>依法行使监察权，维护宪法和法律法规权威；依法监察公职人员行使公权力情况，调查职务违法和职务犯罪；开民廉政建设和反腐败工作。职责是监督、调查、处置。</w:t>
      </w:r>
    </w:p>
    <w:p>
      <w:pPr>
        <w:pStyle w:val="2"/>
        <w:spacing w:before="0" w:after="0" w:line="600" w:lineRule="exact"/>
        <w:ind w:firstLine="640" w:firstLineChars="200"/>
        <w:jc w:val="left"/>
        <w:rPr>
          <w:rFonts w:ascii="仿宋_GB2312" w:hAnsi="宋体" w:eastAsia="仿宋_GB2312"/>
          <w:b w:val="0"/>
          <w:bCs w:val="0"/>
          <w:kern w:val="2"/>
          <w:sz w:val="32"/>
          <w:szCs w:val="32"/>
          <w:lang w:val="en-US" w:eastAsia="zh-CN"/>
        </w:rPr>
      </w:pPr>
      <w:r>
        <w:rPr>
          <w:rFonts w:hint="eastAsia" w:ascii="仿宋_GB2312" w:hAnsi="宋体" w:eastAsia="仿宋_GB2312"/>
          <w:b w:val="0"/>
          <w:bCs w:val="0"/>
          <w:kern w:val="2"/>
          <w:sz w:val="32"/>
          <w:szCs w:val="32"/>
          <w:lang w:val="en-US" w:eastAsia="zh-CN"/>
        </w:rPr>
        <w:t>3、省纪委、省监委、唐山市纪委、唐山市监委、市委市政府委托授权和交办的其他工作任务。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中国共产党遵化市纪律检查委员会</w:t>
            </w:r>
            <w:r>
              <w:rPr>
                <w:rFonts w:ascii="仿宋_GB2312" w:hAnsi="Calibri" w:eastAsia="仿宋_GB2312" w:cs="ArialUnicodeMS"/>
                <w:kern w:val="0"/>
                <w:sz w:val="28"/>
                <w:szCs w:val="28"/>
              </w:rPr>
              <w:t>(</w:t>
            </w:r>
            <w:r>
              <w:rPr>
                <w:rFonts w:hint="eastAsia" w:ascii="仿宋_GB2312" w:hAnsi="Calibri" w:eastAsia="仿宋_GB2312" w:cs="ArialUnicodeMS"/>
                <w:kern w:val="0"/>
                <w:sz w:val="28"/>
                <w:szCs w:val="28"/>
              </w:rPr>
              <w:t>本级</w:t>
            </w:r>
            <w:r>
              <w:rPr>
                <w:rFonts w:ascii="仿宋_GB2312" w:hAnsi="Calibri" w:eastAsia="仿宋_GB2312" w:cs="ArialUnicodeMS"/>
                <w:kern w:val="0"/>
                <w:sz w:val="28"/>
                <w:szCs w:val="28"/>
              </w:rPr>
              <w:t>)</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3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wps:txbx>
                      <wps:bodyPr anchor="ctr" anchorCtr="0" upright="1"/>
                    </wps:wsp>
                  </a:graphicData>
                </a:graphic>
              </wp:anchor>
            </w:drawing>
          </mc:Choice>
          <mc:Fallback>
            <w:pict>
              <v:shape id="文本框 38"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tFFiXXAAAACwEAAA8AAAAAAAAAAQAgAAAAIgAAAGRycy9k&#10;b3ducmV2LnhtbFBLAQIUABQAAAAIAIdO4kDXzDwuPAIAAJwEAAAOAAAAAAAAAAEAIAAAACYBAABk&#10;cnMvZTJvRG9jLnhtbFBLBQYAAAAABgAGAFkBAADUBQAAAAA=&#10;">
                <v:fill type="pattern" on="t" color2="#FFFFFF" focussize="0,0" r:id="rId15"/>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年度上年结转和结余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万元，本年收入</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万元，本年支出</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万元，用事业基金弥补收支差额0万元，结余分配</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年本部门政府性基金预算财政拨款收</w:t>
      </w:r>
      <w:r>
        <w:rPr>
          <w:rFonts w:hint="eastAsia" w:ascii="仿宋_GB2312" w:eastAsia="仿宋_GB2312" w:cs="DengXian-Regular"/>
          <w:sz w:val="32"/>
          <w:szCs w:val="32"/>
          <w:lang w:eastAsia="zh-CN"/>
        </w:rPr>
        <w:t>入</w:t>
      </w:r>
      <w:r>
        <w:rPr>
          <w:rFonts w:hint="eastAsia" w:ascii="仿宋_GB2312" w:eastAsia="仿宋_GB2312" w:cs="DengXian-Regular"/>
          <w:sz w:val="32"/>
          <w:szCs w:val="32"/>
          <w:lang w:val="en-US" w:eastAsia="zh-CN"/>
        </w:rPr>
        <w:t>73.9万元，政府性基金预算财政拨款支出73.9万元，年末结转结余0万元。2019年度本部门无</w:t>
      </w:r>
      <w:r>
        <w:rPr>
          <w:rFonts w:hint="eastAsia" w:ascii="仿宋_GB2312" w:eastAsia="仿宋_GB2312" w:cs="DengXian-Regular"/>
          <w:sz w:val="32"/>
          <w:szCs w:val="32"/>
        </w:rPr>
        <w:t>国有资本经营预算财政拨款收支，部门决算中相关表格数据为零。与201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年度决算相比，收入增加</w:t>
      </w:r>
      <w:r>
        <w:rPr>
          <w:rFonts w:hint="eastAsia" w:ascii="仿宋_GB2312" w:eastAsia="仿宋_GB2312" w:cs="DengXian-Regular"/>
          <w:sz w:val="32"/>
          <w:szCs w:val="32"/>
          <w:lang w:val="en-US" w:eastAsia="zh-CN"/>
        </w:rPr>
        <w:t>9.29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0.76</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支出增加</w:t>
      </w:r>
      <w:r>
        <w:rPr>
          <w:rFonts w:hint="eastAsia" w:ascii="仿宋_GB2312" w:eastAsia="仿宋_GB2312" w:cs="DengXian-Regular"/>
          <w:sz w:val="32"/>
          <w:szCs w:val="32"/>
          <w:lang w:val="en-US" w:eastAsia="zh-CN"/>
        </w:rPr>
        <w:t>9.29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0.76</w:t>
      </w:r>
      <w:r>
        <w:rPr>
          <w:rFonts w:hint="eastAsia" w:ascii="仿宋_GB2312" w:eastAsia="仿宋_GB2312" w:cs="DengXian-Regular"/>
          <w:sz w:val="32"/>
          <w:szCs w:val="32"/>
        </w:rPr>
        <w:t>%，</w:t>
      </w:r>
      <w:r>
        <w:rPr>
          <w:rFonts w:hint="eastAsia" w:ascii="仿宋_GB2312" w:eastAsia="仿宋_GB2312" w:cs="DengXian-Regular"/>
          <w:sz w:val="32"/>
          <w:szCs w:val="32"/>
          <w:lang w:eastAsia="zh-CN"/>
        </w:rPr>
        <w:t>基本持平。因</w:t>
      </w:r>
      <w:r>
        <w:rPr>
          <w:rFonts w:hint="eastAsia" w:ascii="仿宋_GB2312" w:eastAsia="仿宋_GB2312" w:cs="DengXian-Regular"/>
          <w:sz w:val="32"/>
          <w:szCs w:val="32"/>
        </w:rPr>
        <w:t>监察体制改革，市纪委增加转隶人员</w:t>
      </w:r>
      <w:r>
        <w:rPr>
          <w:rFonts w:hint="eastAsia" w:ascii="仿宋_GB2312" w:eastAsia="仿宋_GB2312" w:cs="DengXian-Regular"/>
          <w:sz w:val="32"/>
          <w:szCs w:val="32"/>
          <w:lang w:val="en-US" w:eastAsia="zh-CN"/>
        </w:rPr>
        <w:t>15人</w:t>
      </w:r>
      <w:r>
        <w:rPr>
          <w:rFonts w:hint="eastAsia" w:ascii="仿宋_GB2312" w:eastAsia="仿宋_GB2312" w:cs="DengXian-Regular"/>
          <w:sz w:val="32"/>
          <w:szCs w:val="32"/>
        </w:rPr>
        <w:t>，</w:t>
      </w:r>
      <w:r>
        <w:rPr>
          <w:rFonts w:hint="eastAsia" w:ascii="仿宋_GB2312" w:eastAsia="仿宋_GB2312" w:cs="DengXian-Regular"/>
          <w:sz w:val="32"/>
          <w:szCs w:val="32"/>
          <w:lang w:eastAsia="zh-CN"/>
        </w:rPr>
        <w:t>但该</w:t>
      </w:r>
      <w:r>
        <w:rPr>
          <w:rFonts w:hint="eastAsia" w:ascii="仿宋_GB2312" w:eastAsia="仿宋_GB2312" w:cs="DengXian-Regular"/>
          <w:sz w:val="32"/>
          <w:szCs w:val="32"/>
          <w:lang w:val="en-US" w:eastAsia="zh-CN"/>
        </w:rPr>
        <w:t>15人工资关系尚未转入我委，因此只相应增加了日常支出及交通补贴支出等；</w:t>
      </w:r>
      <w:r>
        <w:rPr>
          <w:rFonts w:hint="eastAsia" w:ascii="仿宋_GB2312" w:eastAsia="仿宋_GB2312" w:cs="DengXian-Regular"/>
          <w:sz w:val="32"/>
          <w:szCs w:val="32"/>
          <w:lang w:eastAsia="zh-CN"/>
        </w:rPr>
        <w:t>同时但按照市委市政府统一要求进一步压缩日常公用及项目费用开支，使两年基本持平</w:t>
      </w:r>
      <w:r>
        <w:rPr>
          <w:rFonts w:hint="eastAsia" w:ascii="仿宋_GB2312"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年度收入合计</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%；事业收入0万元，占0%；经营收入0万元，占0%；其他收入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714.44</w:t>
      </w:r>
      <w:r>
        <w:rPr>
          <w:rFonts w:hint="eastAsia" w:ascii="仿宋_GB2312" w:hAnsi="Times New Roman" w:eastAsia="仿宋_GB2312" w:cs="DengXian-Regular"/>
          <w:sz w:val="32"/>
          <w:szCs w:val="32"/>
        </w:rPr>
        <w:t>万元，占</w:t>
      </w:r>
      <w:r>
        <w:rPr>
          <w:rFonts w:hint="eastAsia" w:ascii="仿宋_GB2312" w:eastAsia="仿宋_GB2312" w:cs="DengXian-Regular"/>
          <w:sz w:val="32"/>
          <w:szCs w:val="32"/>
          <w:lang w:val="en-US" w:eastAsia="zh-CN"/>
        </w:rPr>
        <w:t>58.47</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507.36</w:t>
      </w:r>
      <w:r>
        <w:rPr>
          <w:rFonts w:hint="eastAsia" w:ascii="仿宋_GB2312" w:hAnsi="Times New Roman" w:eastAsia="仿宋_GB2312" w:cs="DengXian-Regular"/>
          <w:sz w:val="32"/>
          <w:szCs w:val="32"/>
        </w:rPr>
        <w:t>万元，占</w:t>
      </w:r>
      <w:r>
        <w:rPr>
          <w:rFonts w:hint="eastAsia" w:ascii="仿宋_GB2312" w:eastAsia="仿宋_GB2312" w:cs="DengXian-Regular"/>
          <w:sz w:val="32"/>
          <w:szCs w:val="32"/>
          <w:lang w:val="en-US" w:eastAsia="zh-CN"/>
        </w:rPr>
        <w:t>41.53</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420" w:firstLineChars="200"/>
        <w:rPr>
          <w:rFonts w:hint="eastAsia" w:ascii="仿宋_GB2312" w:hAnsi="Times New Roman" w:eastAsia="仿宋_GB2312" w:cs="DengXian-Regular"/>
          <w:sz w:val="32"/>
          <w:szCs w:val="32"/>
        </w:rPr>
      </w:pPr>
      <w:r>
        <w:drawing>
          <wp:anchor distT="0" distB="0" distL="114300" distR="114300" simplePos="0" relativeHeight="251674624" behindDoc="0" locked="0" layoutInCell="1" allowOverlap="1">
            <wp:simplePos x="0" y="0"/>
            <wp:positionH relativeFrom="column">
              <wp:posOffset>948690</wp:posOffset>
            </wp:positionH>
            <wp:positionV relativeFrom="paragraph">
              <wp:posOffset>-922655</wp:posOffset>
            </wp:positionV>
            <wp:extent cx="3902075" cy="2345690"/>
            <wp:effectExtent l="0" t="0" r="3175" b="16510"/>
            <wp:wrapSquare wrapText="bothSides"/>
            <wp:docPr id="2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1"/>
                    <pic:cNvPicPr>
                      <a:picLocks noChangeAspect="1"/>
                    </pic:cNvPicPr>
                  </pic:nvPicPr>
                  <pic:blipFill>
                    <a:blip r:embed="rId16"/>
                    <a:stretch>
                      <a:fillRect/>
                    </a:stretch>
                  </pic:blipFill>
                  <pic:spPr>
                    <a:xfrm>
                      <a:off x="0" y="0"/>
                      <a:ext cx="3902075" cy="2345690"/>
                    </a:xfrm>
                    <a:prstGeom prst="rect">
                      <a:avLst/>
                    </a:prstGeom>
                    <a:noFill/>
                    <a:ln>
                      <a:noFill/>
                    </a:ln>
                  </pic:spPr>
                </pic:pic>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本部门2019年度财政拨款本年收入</w:t>
      </w:r>
      <w:r>
        <w:rPr>
          <w:rFonts w:hint="eastAsia" w:ascii="仿宋" w:hAnsi="仿宋" w:eastAsia="仿宋" w:cs="仿宋"/>
          <w:sz w:val="32"/>
          <w:szCs w:val="32"/>
          <w:lang w:val="en-US" w:eastAsia="zh-CN"/>
        </w:rPr>
        <w:t>1221.8</w:t>
      </w:r>
      <w:r>
        <w:rPr>
          <w:rFonts w:hint="eastAsia" w:ascii="仿宋" w:hAnsi="仿宋" w:eastAsia="仿宋" w:cs="仿宋"/>
          <w:sz w:val="32"/>
          <w:szCs w:val="32"/>
        </w:rPr>
        <w:t>万元,比2018年度增加</w:t>
      </w:r>
      <w:r>
        <w:rPr>
          <w:rFonts w:hint="eastAsia" w:ascii="仿宋" w:hAnsi="仿宋" w:eastAsia="仿宋" w:cs="仿宋"/>
          <w:sz w:val="32"/>
          <w:szCs w:val="32"/>
          <w:lang w:val="en-US" w:eastAsia="zh-CN"/>
        </w:rPr>
        <w:t>9.29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0.77</w:t>
      </w:r>
      <w:r>
        <w:rPr>
          <w:rFonts w:hint="eastAsia" w:ascii="仿宋" w:hAnsi="仿宋" w:eastAsia="仿宋" w:cs="仿宋"/>
          <w:sz w:val="32"/>
          <w:szCs w:val="32"/>
        </w:rPr>
        <w:t>%，主要是</w:t>
      </w:r>
      <w:r>
        <w:rPr>
          <w:rFonts w:hint="eastAsia" w:ascii="仿宋" w:hAnsi="仿宋" w:eastAsia="仿宋" w:cs="仿宋"/>
          <w:sz w:val="32"/>
          <w:szCs w:val="32"/>
          <w:lang w:eastAsia="zh-CN"/>
        </w:rPr>
        <w:t>监察体制改革，增加监察委员会职能后，我委增加留置工作经费预算等项目</w:t>
      </w:r>
      <w:r>
        <w:rPr>
          <w:rFonts w:hint="eastAsia" w:ascii="仿宋" w:hAnsi="仿宋" w:eastAsia="仿宋" w:cs="仿宋"/>
          <w:sz w:val="32"/>
          <w:szCs w:val="32"/>
          <w:lang w:val="en-US" w:eastAsia="zh-CN"/>
        </w:rPr>
        <w:t>,但相应市委市政府号召，进一步压缩了开支，始两年基一持平</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1221.8</w:t>
      </w:r>
      <w:r>
        <w:rPr>
          <w:rFonts w:hint="eastAsia" w:ascii="仿宋" w:hAnsi="仿宋" w:eastAsia="仿宋" w:cs="仿宋"/>
          <w:sz w:val="32"/>
          <w:szCs w:val="32"/>
        </w:rPr>
        <w:t>万元，增加</w:t>
      </w:r>
      <w:r>
        <w:rPr>
          <w:rFonts w:hint="eastAsia" w:ascii="仿宋" w:hAnsi="仿宋" w:eastAsia="仿宋" w:cs="仿宋"/>
          <w:sz w:val="32"/>
          <w:szCs w:val="32"/>
          <w:lang w:val="en-US" w:eastAsia="zh-CN"/>
        </w:rPr>
        <w:t>9.29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0.77</w:t>
      </w:r>
      <w:r>
        <w:rPr>
          <w:rFonts w:hint="eastAsia" w:ascii="仿宋" w:hAnsi="仿宋" w:eastAsia="仿宋" w:cs="仿宋"/>
          <w:sz w:val="32"/>
          <w:szCs w:val="32"/>
        </w:rPr>
        <w:t>%。具体情况如下：</w:t>
      </w:r>
    </w:p>
    <w:p>
      <w:pPr>
        <w:numPr>
          <w:ilvl w:val="0"/>
          <w:numId w:val="2"/>
        </w:num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一般公共预算财政拨款本年收入</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64.61</w:t>
      </w:r>
      <w:r>
        <w:rPr>
          <w:rFonts w:hint="eastAsia" w:ascii="仿宋" w:hAnsi="仿宋" w:eastAsia="仿宋" w:cs="仿宋"/>
          <w:sz w:val="32"/>
          <w:szCs w:val="32"/>
        </w:rPr>
        <w:t>万元；主要是</w:t>
      </w:r>
      <w:r>
        <w:rPr>
          <w:rFonts w:hint="eastAsia" w:ascii="仿宋" w:hAnsi="仿宋" w:eastAsia="仿宋" w:cs="仿宋"/>
          <w:sz w:val="32"/>
          <w:szCs w:val="32"/>
          <w:lang w:eastAsia="zh-CN"/>
        </w:rPr>
        <w:t>按照市委市政府要求，压缩项目开支及日常开支</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64.61</w:t>
      </w:r>
      <w:r>
        <w:rPr>
          <w:rFonts w:hint="eastAsia" w:ascii="仿宋" w:hAnsi="仿宋" w:eastAsia="仿宋" w:cs="仿宋"/>
          <w:sz w:val="32"/>
          <w:szCs w:val="32"/>
        </w:rPr>
        <w:t>万元，降低</w:t>
      </w:r>
      <w:r>
        <w:rPr>
          <w:rFonts w:hint="eastAsia" w:ascii="仿宋" w:hAnsi="仿宋" w:eastAsia="仿宋" w:cs="仿宋"/>
          <w:sz w:val="32"/>
          <w:szCs w:val="32"/>
          <w:lang w:val="en-US" w:eastAsia="zh-CN"/>
        </w:rPr>
        <w:t>5.33</w:t>
      </w:r>
      <w:r>
        <w:rPr>
          <w:rFonts w:hint="eastAsia" w:ascii="仿宋" w:hAnsi="仿宋" w:eastAsia="仿宋" w:cs="仿宋"/>
          <w:sz w:val="32"/>
          <w:szCs w:val="32"/>
        </w:rPr>
        <w:t>%，主要是主要是</w:t>
      </w:r>
      <w:r>
        <w:rPr>
          <w:rFonts w:hint="eastAsia" w:ascii="仿宋" w:hAnsi="仿宋" w:eastAsia="仿宋" w:cs="仿宋"/>
          <w:sz w:val="32"/>
          <w:szCs w:val="32"/>
          <w:lang w:eastAsia="zh-CN"/>
        </w:rPr>
        <w:t>按照市委市政府要求，压缩项目开支及日常开支</w:t>
      </w:r>
      <w:r>
        <w:rPr>
          <w:rFonts w:hint="eastAsia" w:ascii="仿宋" w:hAnsi="仿宋" w:eastAsia="仿宋" w:cs="仿宋"/>
          <w:sz w:val="32"/>
          <w:szCs w:val="32"/>
        </w:rPr>
        <w:t>。</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按财政安排</w:t>
      </w:r>
      <w:r>
        <w:rPr>
          <w:rFonts w:hint="eastAsia" w:ascii="仿宋_GB2312" w:hAnsi="Times New Roman" w:eastAsia="仿宋_GB2312" w:cs="DengXian-Regular"/>
          <w:sz w:val="32"/>
          <w:szCs w:val="32"/>
        </w:rPr>
        <w:t>比上年增加</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增加城乡社区支出项目，用于偿还</w:t>
      </w:r>
      <w:r>
        <w:rPr>
          <w:rFonts w:hint="eastAsia" w:ascii="仿宋_GB2312" w:hAnsi="Times New Roman" w:eastAsia="仿宋_GB2312" w:cs="DengXian-Regular"/>
          <w:sz w:val="32"/>
          <w:szCs w:val="32"/>
          <w:lang w:val="en-US" w:eastAsia="zh-CN"/>
        </w:rPr>
        <w:t>2014年以前年度欠款</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用于偿还</w:t>
      </w:r>
      <w:r>
        <w:rPr>
          <w:rFonts w:hint="eastAsia" w:ascii="仿宋_GB2312" w:hAnsi="Times New Roman" w:eastAsia="仿宋_GB2312" w:cs="DengXian-Regular"/>
          <w:sz w:val="32"/>
          <w:szCs w:val="32"/>
          <w:lang w:val="en-US" w:eastAsia="zh-CN"/>
        </w:rPr>
        <w:t>2014年以前年度欠款</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年度财政拨款收入</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大于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人员增加，使得人员经费及日常开支增大，同时增加监委职能增加了预算，同时增加了政府性基金项目使得预算收入增加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大于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人员增加，使得人员经费及日常开支增大，同时增加了政府性基金预算项目，增大了开支</w:t>
      </w:r>
      <w:r>
        <w:rPr>
          <w:rFonts w:hint="eastAsia" w:ascii="仿宋_GB2312" w:hAnsi="Times New Roman" w:eastAsia="仿宋_GB2312" w:cs="DengXian-Regular"/>
          <w:sz w:val="32"/>
          <w:szCs w:val="32"/>
        </w:rPr>
        <w:t>。具体情况如下：</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101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人员增加，增加了人员经费开支，同时日常公用开支增加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人员增加，增加了人员经费开支，同时日常公用开支增加</w:t>
      </w:r>
      <w:r>
        <w:rPr>
          <w:rFonts w:hint="eastAsia" w:ascii="仿宋_GB2312" w:hAnsi="Times New Roman" w:eastAsia="仿宋_GB2312" w:cs="DengXian-Regular"/>
          <w:sz w:val="32"/>
          <w:szCs w:val="32"/>
        </w:rPr>
        <w:t>。</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按财政安排，用以偿还</w:t>
      </w:r>
      <w:r>
        <w:rPr>
          <w:rFonts w:hint="eastAsia" w:ascii="仿宋_GB2312" w:hAnsi="Times New Roman" w:eastAsia="仿宋_GB2312" w:cs="DengXian-Regular"/>
          <w:sz w:val="32"/>
          <w:szCs w:val="32"/>
          <w:lang w:val="en-US" w:eastAsia="zh-CN"/>
        </w:rPr>
        <w:t>2014年以前年度所欠费用</w:t>
      </w:r>
      <w:r>
        <w:rPr>
          <w:rFonts w:hint="eastAsia" w:ascii="仿宋_GB2312" w:hAnsi="Times New Roman" w:eastAsia="仿宋_GB2312" w:cs="DengXian-Regular"/>
          <w:sz w:val="32"/>
          <w:szCs w:val="32"/>
        </w:rPr>
        <w:t>。</w:t>
      </w: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 xml:space="preserve"> 年度财政拨款支出</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1015.44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83.11</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17.89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1.46</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65.81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5.39</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48.76</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3.99</w:t>
      </w:r>
      <w:r>
        <w:rPr>
          <w:rFonts w:hint="eastAsia" w:ascii="仿宋_GB2312" w:eastAsia="仿宋_GB2312" w:cs="DengXian-Regular"/>
          <w:sz w:val="32"/>
          <w:szCs w:val="32"/>
        </w:rPr>
        <w:t>%</w:t>
      </w:r>
      <w:r>
        <w:rPr>
          <w:rFonts w:hint="eastAsia" w:ascii="仿宋_GB2312" w:eastAsia="仿宋_GB2312" w:cs="DengXian-Regular"/>
          <w:sz w:val="32"/>
          <w:szCs w:val="32"/>
          <w:lang w:eastAsia="zh-CN"/>
        </w:rPr>
        <w:t>；城乡社区（类）支出</w:t>
      </w:r>
      <w:r>
        <w:rPr>
          <w:rFonts w:hint="eastAsia" w:ascii="仿宋_GB2312" w:eastAsia="仿宋_GB2312" w:cs="DengXian-Regular"/>
          <w:sz w:val="32"/>
          <w:szCs w:val="32"/>
          <w:lang w:val="en-US" w:eastAsia="zh-CN"/>
        </w:rPr>
        <w:t>73.9万元，占6.05%。</w:t>
      </w:r>
    </w:p>
    <w:p>
      <w:pPr>
        <w:adjustRightInd w:val="0"/>
        <w:snapToGrid w:val="0"/>
        <w:spacing w:after="0" w:line="580" w:lineRule="exact"/>
        <w:ind w:firstLine="420" w:firstLineChars="200"/>
        <w:rPr>
          <w:rFonts w:hint="eastAsia" w:ascii="仿宋_GB2312" w:eastAsia="仿宋_GB2312" w:cs="DengXian-Regular"/>
          <w:sz w:val="32"/>
          <w:szCs w:val="32"/>
          <w:lang w:val="en-US" w:eastAsia="zh-CN"/>
        </w:rPr>
      </w:pPr>
      <w:r>
        <w:drawing>
          <wp:anchor distT="0" distB="0" distL="114300" distR="114300" simplePos="0" relativeHeight="251675648" behindDoc="0" locked="0" layoutInCell="1" allowOverlap="1">
            <wp:simplePos x="0" y="0"/>
            <wp:positionH relativeFrom="column">
              <wp:posOffset>466725</wp:posOffset>
            </wp:positionH>
            <wp:positionV relativeFrom="paragraph">
              <wp:posOffset>7620</wp:posOffset>
            </wp:positionV>
            <wp:extent cx="4070350" cy="2446655"/>
            <wp:effectExtent l="0" t="0" r="6350" b="10795"/>
            <wp:wrapSquare wrapText="bothSides"/>
            <wp:docPr id="2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2"/>
                    <pic:cNvPicPr>
                      <a:picLocks noChangeAspect="1"/>
                    </pic:cNvPicPr>
                  </pic:nvPicPr>
                  <pic:blipFill>
                    <a:blip r:embed="rId17"/>
                    <a:stretch>
                      <a:fillRect/>
                    </a:stretch>
                  </pic:blipFill>
                  <pic:spPr>
                    <a:xfrm>
                      <a:off x="0" y="0"/>
                      <a:ext cx="4070350" cy="2446655"/>
                    </a:xfrm>
                    <a:prstGeom prst="rect">
                      <a:avLst/>
                    </a:prstGeom>
                    <a:noFill/>
                    <a:ln>
                      <a:noFill/>
                    </a:ln>
                  </pic:spPr>
                </pic:pic>
              </a:graphicData>
            </a:graphic>
          </wp:anchor>
        </w:drawing>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p>
    <w:p>
      <w:pPr>
        <w:adjustRightInd w:val="0"/>
        <w:snapToGrid w:val="0"/>
        <w:spacing w:after="0" w:line="580" w:lineRule="exact"/>
        <w:ind w:firstLine="640" w:firstLineChars="200"/>
        <w:rPr>
          <w:rFonts w:hint="default" w:ascii="仿宋_GB2312" w:eastAsia="仿宋_GB2312" w:cs="DengXian-Regular"/>
          <w:sz w:val="32"/>
          <w:szCs w:val="32"/>
          <w:lang w:val="en-US" w:eastAsia="zh-CN"/>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年度财政拨款基本支出</w:t>
      </w:r>
      <w:r>
        <w:rPr>
          <w:rFonts w:hint="eastAsia" w:ascii="仿宋_GB2312" w:eastAsia="仿宋_GB2312" w:cs="DengXian-Regular"/>
          <w:sz w:val="32"/>
          <w:szCs w:val="32"/>
          <w:lang w:val="en-US" w:eastAsia="zh-CN"/>
        </w:rPr>
        <w:t>714.44</w:t>
      </w:r>
      <w:r>
        <w:rPr>
          <w:rFonts w:hint="eastAsia" w:ascii="仿宋_GB2312" w:eastAsia="仿宋_GB2312" w:cs="DengXian-Regular"/>
          <w:sz w:val="32"/>
          <w:szCs w:val="32"/>
        </w:rPr>
        <w:t xml:space="preserve">万元，其中：人员经费 </w:t>
      </w:r>
      <w:r>
        <w:rPr>
          <w:rFonts w:hint="eastAsia" w:ascii="仿宋_GB2312" w:eastAsia="仿宋_GB2312" w:cs="DengXian-Regular"/>
          <w:sz w:val="32"/>
          <w:szCs w:val="32"/>
          <w:lang w:val="en-US" w:eastAsia="zh-CN"/>
        </w:rPr>
        <w:t>617.84</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sz w:val="32"/>
          <w:szCs w:val="32"/>
          <w:lang w:val="en-US" w:eastAsia="zh-CN"/>
        </w:rPr>
        <w:t>96.6</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w:t>
      </w:r>
      <w:r>
        <w:rPr>
          <w:rFonts w:hint="eastAsia" w:ascii="仿宋_GB2312" w:eastAsia="仿宋_GB2312" w:cs="DengXian-Regular"/>
          <w:sz w:val="32"/>
          <w:szCs w:val="32"/>
          <w:lang w:val="en-US" w:eastAsia="zh-CN"/>
        </w:rPr>
        <w:t>2.57</w:t>
      </w:r>
      <w:r>
        <w:rPr>
          <w:rFonts w:hint="eastAsia" w:ascii="仿宋_GB2312" w:eastAsia="仿宋_GB2312" w:cs="DengXian-Regular"/>
          <w:sz w:val="32"/>
          <w:szCs w:val="32"/>
        </w:rPr>
        <w:t>万元，较年初预算减少</w:t>
      </w:r>
      <w:r>
        <w:rPr>
          <w:rFonts w:hint="eastAsia" w:ascii="仿宋_GB2312" w:eastAsia="仿宋_GB2312" w:cs="DengXian-Regular"/>
          <w:sz w:val="32"/>
          <w:szCs w:val="32"/>
          <w:lang w:val="en-US" w:eastAsia="zh-CN"/>
        </w:rPr>
        <w:t>2.48</w:t>
      </w:r>
      <w:r>
        <w:rPr>
          <w:rFonts w:hint="eastAsia" w:ascii="仿宋_GB2312" w:eastAsia="仿宋_GB2312" w:cs="DengXian-Regular"/>
          <w:sz w:val="32"/>
          <w:szCs w:val="32"/>
        </w:rPr>
        <w:t>万元，减少</w:t>
      </w:r>
      <w:r>
        <w:rPr>
          <w:rFonts w:hint="eastAsia" w:ascii="仿宋_GB2312" w:eastAsia="仿宋_GB2312" w:cs="DengXian-Regular"/>
          <w:sz w:val="32"/>
          <w:szCs w:val="32"/>
          <w:lang w:val="en-US" w:eastAsia="zh-CN"/>
        </w:rPr>
        <w:t>49</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我委年初报废公务用车一辆，同时进一步压缩“三公经费”开支</w:t>
      </w:r>
      <w:r>
        <w:rPr>
          <w:rFonts w:hint="eastAsia" w:ascii="仿宋_GB2312" w:eastAsia="仿宋_GB2312" w:cs="DengXian-Regular"/>
          <w:sz w:val="32"/>
          <w:szCs w:val="32"/>
        </w:rPr>
        <w:t>。</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2018年度减少14.52万元，原因为我委9辆执法执勤用车费用未列入公车预算，故决算时相关费用未列入“三公”经费支出。</w:t>
      </w:r>
      <w:r>
        <w:rPr>
          <w:rFonts w:hint="eastAsia" w:ascii="仿宋_GB2312" w:eastAsia="仿宋_GB2312" w:cs="DengXian-Regular"/>
          <w:sz w:val="32"/>
          <w:szCs w:val="32"/>
        </w:rPr>
        <w:t>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114300" distR="114300" simplePos="0" relativeHeight="251672576" behindDoc="0" locked="1" layoutInCell="1" allowOverlap="1">
                <wp:simplePos x="0" y="0"/>
                <wp:positionH relativeFrom="page">
                  <wp:posOffset>-1015365</wp:posOffset>
                </wp:positionH>
                <wp:positionV relativeFrom="page">
                  <wp:posOffset>372110</wp:posOffset>
                </wp:positionV>
                <wp:extent cx="3833495" cy="558165"/>
                <wp:effectExtent l="1270" t="0" r="13335" b="13335"/>
                <wp:wrapNone/>
                <wp:docPr id="18" name="1103"/>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6" name="1104"/>
                        <wps:cNvSpPr/>
                        <wps:spPr>
                          <a:xfrm>
                            <a:off x="4551" y="52615"/>
                            <a:ext cx="8546" cy="1175"/>
                          </a:xfrm>
                          <a:prstGeom prst="rect">
                            <a:avLst/>
                          </a:prstGeom>
                          <a:solidFill>
                            <a:srgbClr val="D8D8D8"/>
                          </a:solidFill>
                          <a:ln w="25400">
                            <a:noFill/>
                          </a:ln>
                        </wps:spPr>
                        <wps:bodyPr upright="1"/>
                      </wps:wsp>
                      <wps:wsp>
                        <wps:cNvPr id="17" name="1105"/>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0" upright="1"/>
                      </wps:wsp>
                    </wpg:wgp>
                  </a:graphicData>
                </a:graphic>
              </wp:anchor>
            </w:drawing>
          </mc:Choice>
          <mc:Fallback>
            <w:pict>
              <v:group id="1103" o:spid="_x0000_s1026" o:spt="203" style="position:absolute;left:0pt;margin-left:-79.95pt;margin-top:29.3pt;height:43.95pt;width:301.85pt;mso-position-horizontal-relative:page;mso-position-vertical-relative:page;z-index:251672576;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En7KztsAAAALAQAADwAAAAAAAAABACAAAAAiAAAAZHJz&#10;L2Rvd25yZXYueG1sUEsBAhQAFAAAAAgAh07iQOX2Q8KsAgAA/AYAAA4AAAAAAAAAAQAgAAAAKgEA&#10;AGRycy9lMm9Eb2MueG1sUEsFBgAAAAAGAAYAWQEAAEgGAAAAAA==&#10;">
                <o:lock v:ext="edit" aspectratio="f"/>
                <v:rect id="1104" o:spid="_x0000_s1026" o:spt="1" style="position:absolute;left:4551;top:52615;height:1175;width:8546;" fillcolor="#D8D8D8" filled="t" stroked="f" coordsize="21600,21600" o:gfxdata="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iZRS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1105" o:spid="_x0000_s1026" o:spt="1" style="position:absolute;left:4577;top:52890;height:1123;width:8324;v-text-anchor:middle;" fillcolor="#AD002D" filled="t" stroked="t" coordsize="21600,21600" o:gfxdata="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run5ugAAANsA&#10;AAAPAAAAAAAAAAEAIAAAACIAAABkcnMvZG93bnJldi54bWxQSwECFAAUAAAACACHTuJAMy8FnjsA&#10;AAA5AAAAEAAAAAAAAAABACAAAAAJAQAAZHJzL3NoYXBleG1sLnhtbFBLBQYAAAAABgAGAFsBAACz&#10;AwAAAAA=&#10;">
                  <v:fill on="t" focussize="0,0"/>
                  <v:stroke weight="2pt" color="#AF7621"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年度参加其他单位组织的因公出国（境）团组0个、共0人</w:t>
      </w:r>
      <w:r>
        <w:rPr>
          <w:rFonts w:hint="eastAsia" w:ascii="仿宋_GB2312" w:eastAsia="仿宋_GB2312" w:cs="DengXian-Regular"/>
          <w:sz w:val="32"/>
          <w:szCs w:val="32"/>
          <w:lang w:eastAsia="zh-CN"/>
        </w:rPr>
        <w:t>，</w:t>
      </w:r>
      <w:r>
        <w:rPr>
          <w:rFonts w:hint="eastAsia" w:ascii="仿宋_GB2312" w:eastAsia="仿宋_GB2312" w:cs="DengXian-Regular"/>
          <w:sz w:val="32"/>
          <w:szCs w:val="32"/>
        </w:rPr>
        <w:t>无本单位组织的出国（境）团组。</w:t>
      </w:r>
    </w:p>
    <w:p>
      <w:pPr>
        <w:adjustRightInd w:val="0"/>
        <w:snapToGrid w:val="0"/>
        <w:spacing w:after="0" w:line="580" w:lineRule="exact"/>
        <w:ind w:firstLine="643" w:firstLineChars="200"/>
        <w:rPr>
          <w:rFonts w:hint="eastAsia" w:ascii="仿宋_GB2312" w:eastAsia="仿宋_GB2312" w:cs="DengXian-Bold"/>
          <w:b/>
          <w:bCs/>
          <w:sz w:val="32"/>
          <w:szCs w:val="32"/>
          <w:lang w:eastAsia="zh-CN"/>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1.83</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w:t>
      </w:r>
      <w:r>
        <w:rPr>
          <w:rFonts w:hint="eastAsia" w:ascii="仿宋_GB2312" w:eastAsia="仿宋_GB2312" w:cs="DengXian-Regular"/>
          <w:sz w:val="32"/>
          <w:szCs w:val="32"/>
          <w:lang w:eastAsia="zh-CN"/>
        </w:rPr>
        <w:t>费用</w:t>
      </w:r>
      <w:r>
        <w:rPr>
          <w:rFonts w:hint="eastAsia" w:ascii="仿宋_GB2312" w:eastAsia="仿宋_GB2312" w:cs="DengXian-Regular"/>
          <w:sz w:val="32"/>
          <w:szCs w:val="32"/>
          <w:lang w:val="en-US" w:eastAsia="zh-CN"/>
        </w:rPr>
        <w:t>0元。公车</w:t>
      </w:r>
      <w:r>
        <w:rPr>
          <w:rFonts w:hint="eastAsia" w:ascii="仿宋_GB2312" w:eastAsia="仿宋_GB2312" w:cs="DengXian-Regular"/>
          <w:sz w:val="32"/>
          <w:szCs w:val="32"/>
        </w:rPr>
        <w:t>运行维护费较年初预算</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0.22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降低</w:t>
      </w:r>
      <w:r>
        <w:rPr>
          <w:rFonts w:hint="eastAsia" w:ascii="仿宋_GB2312" w:eastAsia="仿宋_GB2312" w:cs="DengXian-Regular"/>
          <w:sz w:val="32"/>
          <w:szCs w:val="32"/>
          <w:lang w:val="en-US" w:eastAsia="zh-CN"/>
        </w:rPr>
        <w:t>10.73</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主要是进一步压缩公务用车开支</w:t>
      </w:r>
      <w:r>
        <w:rPr>
          <w:rFonts w:hint="eastAsia" w:ascii="仿宋_GB2312" w:eastAsia="仿宋_GB2312" w:cs="DengXian-Regular"/>
          <w:sz w:val="32"/>
          <w:szCs w:val="32"/>
        </w:rPr>
        <w:t>。</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2018年度减少14.46万元，原因为我委9辆执法执勤用车费用未列入公车预算，故决算时相关费用未列入“三公”经费支出。</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0.74</w:t>
      </w:r>
      <w:r>
        <w:rPr>
          <w:rFonts w:hint="eastAsia" w:ascii="楷体_GB2312" w:eastAsia="楷体_GB2312" w:cs="DengXian-Bold"/>
          <w:b/>
          <w:bCs/>
          <w:sz w:val="32"/>
          <w:szCs w:val="32"/>
        </w:rPr>
        <w:t>万元。</w:t>
      </w:r>
      <w:r>
        <w:rPr>
          <w:sz w:val="44"/>
        </w:rPr>
        <mc:AlternateContent>
          <mc:Choice Requires="wpg">
            <w:drawing>
              <wp:anchor distT="0" distB="0" distL="114300" distR="114300" simplePos="0" relativeHeight="251673600" behindDoc="0" locked="1" layoutInCell="1" allowOverlap="1">
                <wp:simplePos x="0" y="0"/>
                <wp:positionH relativeFrom="page">
                  <wp:posOffset>-1015365</wp:posOffset>
                </wp:positionH>
                <wp:positionV relativeFrom="page">
                  <wp:posOffset>372110</wp:posOffset>
                </wp:positionV>
                <wp:extent cx="3833495" cy="558165"/>
                <wp:effectExtent l="1270" t="0" r="13335" b="13335"/>
                <wp:wrapNone/>
                <wp:docPr id="21" name="1106"/>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19" name="1107"/>
                        <wps:cNvSpPr/>
                        <wps:spPr>
                          <a:xfrm>
                            <a:off x="4551" y="52615"/>
                            <a:ext cx="8546" cy="1175"/>
                          </a:xfrm>
                          <a:prstGeom prst="rect">
                            <a:avLst/>
                          </a:prstGeom>
                          <a:solidFill>
                            <a:srgbClr val="D8D8D8"/>
                          </a:solidFill>
                          <a:ln w="25400">
                            <a:noFill/>
                          </a:ln>
                        </wps:spPr>
                        <wps:bodyPr upright="1"/>
                      </wps:wsp>
                      <wps:wsp>
                        <wps:cNvPr id="20" name="1108"/>
                        <wps:cNvSpPr/>
                        <wps:spPr>
                          <a:xfrm>
                            <a:off x="4577" y="52890"/>
                            <a:ext cx="8324" cy="1123"/>
                          </a:xfrm>
                          <a:prstGeom prst="rect">
                            <a:avLst/>
                          </a:prstGeom>
                          <a:solidFill>
                            <a:srgbClr val="AD002D"/>
                          </a:solidFill>
                          <a:ln w="25400" cap="flat" cmpd="sng">
                            <a:solidFill>
                              <a:srgbClr val="AF7621"/>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wps:txbx>
                        <wps:bodyPr anchor="ctr" anchorCtr="0" upright="1"/>
                      </wps:wsp>
                    </wpg:wgp>
                  </a:graphicData>
                </a:graphic>
              </wp:anchor>
            </w:drawing>
          </mc:Choice>
          <mc:Fallback>
            <w:pict>
              <v:group id="1106" o:spid="_x0000_s1026" o:spt="203" style="position:absolute;left:0pt;margin-left:-79.95pt;margin-top:29.3pt;height:43.95pt;width:301.85pt;mso-position-horizontal-relative:page;mso-position-vertical-relative:page;z-index:251673600;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SfsrO2wAAAAsBAAAPAAAAAAAAAAEAIAAAACIAAABk&#10;cnMvZG93bnJldi54bWxQSwECFAAUAAAACACHTuJA+ZYBtK4CAAD8BgAADgAAAAAAAAABACAAAAAq&#10;AQAAZHJzL2Uyb0RvYy54bWxQSwUGAAAAAAYABgBZAQAASgYAAAAA&#10;">
                <o:lock v:ext="edit" aspectratio="f"/>
                <v:rect id="1107" o:spid="_x0000_s1026" o:spt="1" style="position:absolute;left:4551;top:52615;height:1175;width:8546;" fillcolor="#D8D8D8" filled="t" stroked="f" coordsize="21600,21600" o:gfxdata="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gAgugAAANsA&#10;AAAPAAAAAAAAAAEAIAAAACIAAABkcnMvZG93bnJldi54bWxQSwECFAAUAAAACACHTuJAMy8FnjsA&#10;AAA5AAAAEAAAAAAAAAABACAAAAAJAQAAZHJzL3NoYXBleG1sLnhtbFBLBQYAAAAABgAGAFsBAACz&#10;AwAAAAA=&#10;">
                  <v:fill on="t" focussize="0,0"/>
                  <v:stroke on="f" weight="2pt"/>
                  <v:imagedata o:title=""/>
                  <o:lock v:ext="edit" aspectratio="f"/>
                </v:rect>
                <v:rect id="1108" o:spid="_x0000_s1026" o:spt="1" style="position:absolute;left:4577;top:52890;height:1123;width:8324;v-text-anchor:middle;" fillcolor="#AD002D" filled="t" stroked="t" coordsize="21600,21600"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v:fill on="t" focussize="0,0"/>
                  <v:stroke weight="2pt" color="#AF7621" joinstyle="miter"/>
                  <v:imagedata o:title=""/>
                  <o:lock v:ext="edit" aspectratio="f"/>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年度公务接待共</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53</w:t>
      </w:r>
      <w:r>
        <w:rPr>
          <w:rFonts w:hint="eastAsia" w:ascii="仿宋_GB2312" w:eastAsia="仿宋_GB2312" w:cs="DengXian-Regular"/>
          <w:sz w:val="32"/>
          <w:szCs w:val="32"/>
        </w:rPr>
        <w:t>人次。公务接待费支出较年初预算减少</w:t>
      </w:r>
      <w:r>
        <w:rPr>
          <w:rFonts w:hint="eastAsia" w:ascii="仿宋_GB2312" w:eastAsia="仿宋_GB2312" w:cs="DengXian-Regular"/>
          <w:sz w:val="32"/>
          <w:szCs w:val="32"/>
          <w:lang w:val="en-US" w:eastAsia="zh-CN"/>
        </w:rPr>
        <w:t>2.26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75</w:t>
      </w:r>
      <w:r>
        <w:rPr>
          <w:rFonts w:hint="eastAsia" w:ascii="仿宋_GB2312" w:eastAsia="仿宋_GB2312" w:cs="DengXian-Regular"/>
          <w:sz w:val="32"/>
          <w:szCs w:val="32"/>
        </w:rPr>
        <w:t>%</w:t>
      </w:r>
      <w:r>
        <w:rPr>
          <w:rFonts w:hint="eastAsia" w:ascii="仿宋_GB2312" w:eastAsia="仿宋_GB2312" w:cs="DengXian-Regular"/>
          <w:sz w:val="32"/>
          <w:szCs w:val="32"/>
          <w:lang w:eastAsia="zh-CN"/>
        </w:rPr>
        <w:t>；较</w:t>
      </w:r>
      <w:r>
        <w:rPr>
          <w:rFonts w:hint="eastAsia" w:ascii="仿宋_GB2312" w:eastAsia="仿宋_GB2312" w:cs="DengXian-Regular"/>
          <w:sz w:val="32"/>
          <w:szCs w:val="32"/>
          <w:lang w:val="en-US" w:eastAsia="zh-CN"/>
        </w:rPr>
        <w:t>2018年度</w:t>
      </w:r>
      <w:bookmarkStart w:id="0" w:name="_GoBack"/>
      <w:bookmarkEnd w:id="0"/>
      <w:r>
        <w:rPr>
          <w:rFonts w:hint="eastAsia" w:ascii="仿宋_GB2312" w:eastAsia="仿宋_GB2312" w:cs="DengXian-Regular"/>
          <w:sz w:val="32"/>
          <w:szCs w:val="32"/>
          <w:lang w:val="en-US" w:eastAsia="zh-CN"/>
        </w:rPr>
        <w:t>降低0.06万元，</w:t>
      </w:r>
      <w:r>
        <w:rPr>
          <w:rFonts w:hint="eastAsia" w:ascii="仿宋_GB2312" w:eastAsia="仿宋_GB2312" w:cs="DengXian-Regular"/>
          <w:sz w:val="32"/>
          <w:szCs w:val="32"/>
        </w:rPr>
        <w:t>主要是中央八项规定以来，公务接待一切从简，公务接待批次减少。</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年度一般公共预算项目支出全面开展绩效自评，涉及资金</w:t>
      </w:r>
      <w:r>
        <w:rPr>
          <w:rFonts w:hint="eastAsia" w:ascii="仿宋_GB2312" w:hAnsi="仿宋_GB2312" w:eastAsia="仿宋_GB2312" w:cs="仿宋_GB2312"/>
          <w:sz w:val="32"/>
          <w:szCs w:val="32"/>
          <w:lang w:val="en-US" w:eastAsia="zh-CN"/>
        </w:rPr>
        <w:t>432.4</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99.76%，另有一其他个人家庭补助类项目未进行绩效评价，涉及金额1.06万元</w:t>
      </w:r>
      <w:r>
        <w:rPr>
          <w:rFonts w:hint="eastAsia" w:ascii="仿宋_GB2312" w:hAnsi="仿宋_GB2312" w:eastAsia="仿宋_GB2312" w:cs="仿宋_GB2312"/>
          <w:sz w:val="32"/>
          <w:szCs w:val="32"/>
        </w:rPr>
        <w:t>。组织对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。从评价情况来看，本部门 2019 年度预算项目在目标设定、决策过程、资金使用管理、组织实施、项目效果等方面都落实较好。下一步，我部门将继续深 入贯彻落实《中共河北省委 河北省人民政府关于全面实施预算 绩效管理的实施意见》精神，加强对预算绩效管理工作的组织领 导，牢固树立绩效意识，强化预算绩效理念，把绩效评价结果作 为预算编制的重要依据，努力提高预算质量，提升绩效管理工作水平</w:t>
      </w:r>
      <w:r>
        <w:rPr>
          <w:rFonts w:hint="eastAsia" w:ascii="仿宋_GB2312" w:hAnsi="仿宋_GB2312" w:eastAsia="仿宋_GB2312" w:cs="仿宋_GB2312"/>
          <w:sz w:val="32"/>
          <w:szCs w:val="32"/>
          <w:lang w:eastAsia="zh-CN"/>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个项目绩效自评结果。</w:t>
      </w:r>
    </w:p>
    <w:p>
      <w:pPr>
        <w:snapToGrid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）提级交叉巡察</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提级交叉巡察</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39.92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该项目目标明确，全部用于提级交叉巡察工作。项目认定，资金申报、批复程序符合相关管理办法，项目实施手续健全，不存在虚列（套取）总控情况，项目资金支出合理合规，无截留、挤占、招标准发放现象。发现的主要问题：</w:t>
      </w:r>
      <w:r>
        <w:rPr>
          <w:rFonts w:hint="eastAsia" w:ascii="仿宋_GB2312" w:hAnsi="仿宋_GB2312" w:eastAsia="仿宋_GB2312" w:cs="仿宋_GB2312"/>
          <w:sz w:val="32"/>
          <w:szCs w:val="32"/>
          <w:lang w:val="en-US" w:eastAsia="zh-CN"/>
        </w:rPr>
        <w:t>在组织及业务流程上，细化程度不够。下一步我委将进一步细化流程，保障资金合理支出，杜绝浪费。</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）纪检党风廉政建设及监督检查</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32.99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91.64%</w:t>
      </w:r>
      <w:r>
        <w:rPr>
          <w:rFonts w:hint="eastAsia" w:ascii="仿宋_GB2312" w:hAnsi="仿宋_GB2312" w:eastAsia="仿宋_GB2312" w:cs="仿宋_GB2312"/>
          <w:sz w:val="32"/>
          <w:szCs w:val="32"/>
          <w:lang w:eastAsia="zh-CN"/>
        </w:rPr>
        <w:t>。项目完成情况：该项目目标明确，全部用于党风廉政建设经费，符合我委职责要求。项目不存在虚列（套取）总控情况，项目资金支出合理合规，无截留、挤占、超标准发放现象，项目实施单位财务制度健全，会计核算规范；该项目组织机构健全，成立专门的领导小组，且分工明确；为确保项目的顺利实施制定了相关工作计划，并严格按照计划执行本项目。发现的主要问题：工作任务繁重，但预算指标较小，经费略有不足。下一步改进措施：加大对党风廉政建设工作的人力物力投入。</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）纪检监察委员会</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案件审查调查、党风及廉政教育等工作，符合我监委职责要求。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）纪检综合事务管理项目绩效自评综述：根据年初设定的绩效目标，项目绩效自评得分为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eastAsia="zh-CN"/>
        </w:rPr>
        <w:t>分。全年预算数为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。项目完成情况：该项目目标明确，全部用于纪检监察工作，符合遵机编字【</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1号“遵化市机构编制委员会关于印发《中共遵化市纪律检查委员会遵化市监察委员会内设机构调整方案》的通知等</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项目不存在虚列（套取）总控情况，项目资金支出合理合规，无截留、挤占、</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rPr>
        <w:t>标准发放现象</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扩增全国监督执纪问责信息系统项目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该项目目标明确，全部用于扩增全国监督执纪问责信息系统</w:t>
      </w:r>
      <w:r>
        <w:rPr>
          <w:rFonts w:hint="eastAsia" w:ascii="仿宋_GB2312" w:hAnsi="仿宋_GB2312" w:eastAsia="仿宋_GB2312" w:cs="仿宋_GB2312"/>
          <w:sz w:val="32"/>
          <w:szCs w:val="32"/>
          <w:lang w:val="zh-CN" w:eastAsia="zh-CN"/>
        </w:rPr>
        <w:t>工</w:t>
      </w:r>
      <w:r>
        <w:rPr>
          <w:rFonts w:hint="eastAsia" w:ascii="仿宋_GB2312" w:hAnsi="仿宋_GB2312" w:eastAsia="仿宋_GB2312" w:cs="仿宋_GB2312"/>
          <w:sz w:val="32"/>
          <w:szCs w:val="32"/>
          <w:lang w:val="en-US" w:eastAsia="zh-CN"/>
        </w:rPr>
        <w:t>作，上级有关文件要求。项目不存在虚列（套取）总控情况，项目资金支出合理合规，无截留、挤占、超标准发放现象，项目实施单位财务制度健全，会计核算规范；该项目组织机构健全，成立专门的领导小组，且分工明确；为确保项目的顺利实施制定了相关工作计划，并严格按照计划执行本项目。</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存在支付不及时问题。</w:t>
      </w:r>
      <w:r>
        <w:rPr>
          <w:rFonts w:hint="eastAsia" w:ascii="仿宋_GB2312" w:hAnsi="仿宋_GB2312" w:eastAsia="仿宋_GB2312" w:cs="仿宋_GB2312"/>
          <w:sz w:val="32"/>
          <w:szCs w:val="32"/>
          <w:lang w:eastAsia="zh-CN"/>
        </w:rPr>
        <w:t>下一步改进措施：加大工作力度，做到应付尽付。</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监察委员会综合保障项目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该项目目标明确，全部用于保障委机关正常运转、如各项会议的召开 和上级交办任务的完成。该项目不存在虚列（套取）总控情况，项目资金支出合理合规，无截留、挤占、超标准发放现象，项目实施单位财务制度健全，会计核算规范。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留置工作经费项目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开展留置措施时发生的差旅费、租赁费、办公费等各项费用。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）乡镇纪委执纪办案项目绩效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该项目目标明确，依据相关政策，全部用于开展乡镇执纪办案工作。该项目不存在虚列（套取）总控情况，项目资金支出合理合规，无截留、挤占、超标准发放现象，项目实施单位财务制度健全，会计核算规范。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业务流程细化程度不够，规范性需进一步提高。</w:t>
      </w:r>
      <w:r>
        <w:rPr>
          <w:rFonts w:hint="eastAsia" w:ascii="仿宋_GB2312" w:hAnsi="仿宋_GB2312" w:eastAsia="仿宋_GB2312" w:cs="仿宋_GB2312"/>
          <w:sz w:val="32"/>
          <w:szCs w:val="32"/>
          <w:lang w:eastAsia="zh-CN"/>
        </w:rPr>
        <w:t>下一步改进措施：进一步细化流程，加强监督规范流程。</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）巡察巡视及办案问责项目绩效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lang w:eastAsia="zh-CN"/>
        </w:rPr>
        <w:t>。按照市委、市政府统一要求，为压缩预算，该项目实际只支出</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开展巡察巡视及办案问责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资金不足，预算安排不合理。该项目压缩所较大，造成开支严重不足。</w:t>
      </w:r>
      <w:r>
        <w:rPr>
          <w:rFonts w:hint="eastAsia" w:ascii="仿宋_GB2312" w:hAnsi="仿宋_GB2312" w:eastAsia="仿宋_GB2312" w:cs="仿宋_GB2312"/>
          <w:sz w:val="32"/>
          <w:szCs w:val="32"/>
          <w:lang w:eastAsia="zh-CN"/>
        </w:rPr>
        <w:t>下一步改进措施：进一步规范预算，使预算合理化。</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）议作风面对面项目绩效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聘请第三方开展工作，的相关费用。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预算欠合理，与实际开支差距较大。</w:t>
      </w:r>
      <w:r>
        <w:rPr>
          <w:rFonts w:hint="eastAsia" w:ascii="仿宋_GB2312" w:hAnsi="仿宋_GB2312" w:eastAsia="仿宋_GB2312" w:cs="仿宋_GB2312"/>
          <w:sz w:val="32"/>
          <w:szCs w:val="32"/>
          <w:lang w:eastAsia="zh-CN"/>
        </w:rPr>
        <w:t>下一步改进措施：进一步规范预算，使预算合理化。</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）城乡社区支出项目绩效自评综述：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偿还2014年以前会议费等欠款。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96.6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同比预算减少</w:t>
      </w:r>
      <w:r>
        <w:rPr>
          <w:rFonts w:hint="eastAsia" w:ascii="仿宋_GB2312" w:hAnsi="Times New Roman" w:eastAsia="仿宋_GB2312" w:cs="DengXian-Regular"/>
          <w:sz w:val="32"/>
          <w:szCs w:val="32"/>
          <w:lang w:val="en-US" w:eastAsia="zh-CN"/>
        </w:rPr>
        <w:t>1.08万元，降低1.12%；较</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hint="eastAsia" w:ascii="仿宋_GB2312" w:hAnsi="Times New Roman" w:eastAsia="仿宋_GB2312" w:cs="DengXian-Regular"/>
          <w:sz w:val="32"/>
          <w:szCs w:val="32"/>
          <w:lang w:val="en-US" w:eastAsia="zh-CN"/>
        </w:rPr>
        <w:t>14.09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12.73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按照市委市政府要求进一步压缩开支</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7.07</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6.07</w:t>
      </w:r>
      <w:r>
        <w:rPr>
          <w:rFonts w:hint="eastAsia"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万元。其中授予小微企业合同金额</w:t>
      </w:r>
      <w:r>
        <w:rPr>
          <w:rFonts w:hint="eastAsia" w:ascii="仿宋_GB2312" w:hAnsi="仿宋_GB2312" w:eastAsia="仿宋_GB2312" w:cs="仿宋_GB2312"/>
          <w:color w:val="000000"/>
          <w:kern w:val="0"/>
          <w:sz w:val="32"/>
          <w:szCs w:val="32"/>
          <w:lang w:val="en-US" w:eastAsia="zh-CN"/>
        </w:rPr>
        <w:t>7.07</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2018年自检查院转隶至我委执法执勤用车2辆，2019年上半年我委申请报废公务用车1辆、执法执勤用车1辆，因此至2019年底车辆总辆无变化。目前保有的10辆车中</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我委无</w:t>
      </w:r>
      <w:r>
        <w:rPr>
          <w:rFonts w:hint="eastAsia" w:ascii="仿宋_GB2312" w:hAnsi="Times New Roman" w:eastAsia="仿宋_GB2312" w:cs="DengXian-Regular"/>
          <w:sz w:val="32"/>
          <w:szCs w:val="32"/>
        </w:rPr>
        <w:t>国有资本经营预算财政拨款支出，故</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6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wps:txbx>
                      <wps:bodyPr anchor="ctr" anchorCtr="0" upright="1"/>
                    </wps:wsp>
                  </a:graphicData>
                </a:graphic>
              </wp:anchor>
            </w:drawing>
          </mc:Choice>
          <mc:Fallback>
            <w:pict>
              <v:shape id="文本框 64"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P3NKXXAAAADAEAAA8AAAAAAAAAAQAgAAAAIgAAAGRycy9k&#10;b3ducmV2LnhtbFBLAQIUABQAAAAIAIdO4kCfUzbfPAIAAJ0EAAAOAAAAAAAAAAEAIAAAACYBAABk&#10;cnMvZTJvRG9jLnhtbFBLBQYAAAAABgAGAFkBAADUBQAAAAA=&#10;">
                <v:fill type="pattern" on="t" color2="#FFFFFF" focussize="0,0" r:id="rId15"/>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mc:Fallback>
        </mc:AlternateContent>
      </w:r>
    </w:p>
    <w:p/>
    <w:p/>
    <w:p/>
    <w:p/>
    <w:p/>
    <w:p/>
    <w:p/>
    <w:p/>
    <w:p/>
    <w:p/>
    <w:p/>
    <w:p/>
    <w:p/>
    <w:p>
      <w:pPr>
        <w:tabs>
          <w:tab w:val="left" w:pos="886"/>
        </w:tabs>
        <w:jc w:val="left"/>
        <w:sectPr>
          <w:headerReference r:id="rId11"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olor w:val="000000"/>
          <w:kern w:val="0"/>
          <w:sz w:val="32"/>
          <w:szCs w:val="32"/>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6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horz">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wps:txbx>
                      <wps:bodyPr anchor="ctr" anchorCtr="0" upright="1"/>
                    </wps:wsp>
                  </a:graphicData>
                </a:graphic>
              </wp:anchor>
            </w:drawing>
          </mc:Choice>
          <mc:Fallback>
            <w:pict>
              <v:shape id="文本框 65"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OMPYdgAAAANAQAADwAAAAAAAAABACAAAAAiAAAAZHJzL2Rv&#10;d25yZXYueG1sUEsBAhQAFAAAAAgAh07iQKzXsz06AgAAnAQAAA4AAAAAAAAAAQAgAAAAJwEAAGRy&#10;cy9lMm9Eb2MueG1sUEsFBgAAAAAGAAYAWQEAANMFAAAAAA==&#10;">
                <v:fill type="pattern" on="t" color2="#FFFFFF" focussize="0,0" r:id="rId15"/>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mc:Fallback>
        </mc:AlternateConten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96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1147.9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1015.44</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73.9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17.89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65.81</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73.9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48.76</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1221.85</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tc>
      </w:tr>
    </w:tbl>
    <w:tbl>
      <w:tblPr>
        <w:tblStyle w:val="6"/>
        <w:tblW w:w="0" w:type="auto"/>
        <w:jc w:val="center"/>
        <w:tblLayout w:type="fixed"/>
        <w:tblCellMar>
          <w:top w:w="0" w:type="dxa"/>
          <w:left w:w="0" w:type="dxa"/>
          <w:bottom w:w="0" w:type="dxa"/>
          <w:right w:w="0" w:type="dxa"/>
        </w:tblCellMar>
      </w:tblPr>
      <w:tblGrid>
        <w:gridCol w:w="1107"/>
        <w:gridCol w:w="64"/>
        <w:gridCol w:w="63"/>
        <w:gridCol w:w="2609"/>
        <w:gridCol w:w="992"/>
        <w:gridCol w:w="992"/>
        <w:gridCol w:w="567"/>
        <w:gridCol w:w="567"/>
        <w:gridCol w:w="504"/>
        <w:gridCol w:w="26"/>
        <w:gridCol w:w="930"/>
        <w:gridCol w:w="681"/>
      </w:tblGrid>
      <w:tr>
        <w:tblPrEx>
          <w:tblCellMar>
            <w:top w:w="0" w:type="dxa"/>
            <w:left w:w="0" w:type="dxa"/>
            <w:bottom w:w="0" w:type="dxa"/>
            <w:right w:w="0" w:type="dxa"/>
          </w:tblCellMar>
        </w:tblPrEx>
        <w:trPr>
          <w:trHeight w:val="670" w:hRule="atLeast"/>
          <w:jc w:val="center"/>
        </w:trPr>
        <w:tc>
          <w:tcPr>
            <w:tcW w:w="9102" w:type="dxa"/>
            <w:gridSpan w:val="12"/>
            <w:tcBorders>
              <w:top w:val="nil"/>
              <w:left w:val="nil"/>
              <w:bottom w:val="nil"/>
              <w:right w:val="nil"/>
            </w:tcBorders>
            <w:noWrap/>
            <w:tcMar>
              <w:top w:w="15" w:type="dxa"/>
              <w:left w:w="15" w:type="dxa"/>
              <w:right w:w="15" w:type="dxa"/>
            </w:tcMar>
            <w:vAlign w:val="bottom"/>
          </w:tcPr>
          <w:p>
            <w:pPr>
              <w:widowControl/>
              <w:jc w:val="center"/>
              <w:textAlignment w:val="bottom"/>
              <w:rPr>
                <w:rFonts w:ascii="宋体" w:hAnsi="宋体" w:eastAsia="黑体" w:cs="黑体"/>
                <w:color w:val="000000"/>
                <w:kern w:val="0"/>
                <w:sz w:val="32"/>
                <w:szCs w:val="32"/>
              </w:rPr>
            </w:pPr>
          </w:p>
          <w:p>
            <w:pPr>
              <w:widowControl/>
              <w:jc w:val="center"/>
              <w:textAlignment w:val="bottom"/>
              <w:rPr>
                <w:rFonts w:ascii="宋体" w:hAnsi="宋体" w:eastAsia="黑体" w:cs="黑体"/>
                <w:color w:val="000000"/>
                <w:sz w:val="32"/>
                <w:szCs w:val="32"/>
              </w:rPr>
            </w:pPr>
            <w:r>
              <w:rPr>
                <w:rFonts w:hint="eastAsia" w:ascii="宋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10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6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609"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0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637"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4835" w:type="dxa"/>
            <w:gridSpan w:val="5"/>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141"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84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3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23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0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843"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53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8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415" w:hRule="atLeast"/>
          <w:jc w:val="center"/>
        </w:trPr>
        <w:tc>
          <w:tcPr>
            <w:tcW w:w="3843"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lang w:val="en-US" w:eastAsia="zh-CN"/>
              </w:rPr>
              <w:t>1221.8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1221.8</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纪检监察事务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581.98</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5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一般行政管理事务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301.46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派驻派出机构</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132</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行政事业单位离退休</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机关事业单位基本养老保险缴费支出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城乡社区支出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21208</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国有土地使用权出让</w:t>
            </w:r>
            <w:r>
              <w:rPr>
                <w:rFonts w:hint="eastAsia" w:ascii="宋体" w:hAnsi="宋体" w:eastAsia="宋体" w:cs="宋体"/>
                <w:color w:val="000000"/>
                <w:sz w:val="18"/>
                <w:szCs w:val="18"/>
                <w:lang w:val="en-US" w:eastAsia="zh-CN"/>
              </w:rPr>
              <w:t xml:space="preserve"> 收入馺对应专项债务收入安排支出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2120899</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其他国有土地使用权出让收入安排的支出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9102" w:type="dxa"/>
            <w:gridSpan w:val="12"/>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601"/>
        <w:gridCol w:w="993"/>
        <w:gridCol w:w="1134"/>
        <w:gridCol w:w="992"/>
        <w:gridCol w:w="850"/>
        <w:gridCol w:w="142"/>
        <w:gridCol w:w="709"/>
        <w:gridCol w:w="1154"/>
      </w:tblGrid>
      <w:tr>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黑体" w:cs="黑体"/>
                <w:color w:val="000000"/>
                <w:sz w:val="32"/>
                <w:szCs w:val="32"/>
              </w:rPr>
            </w:pPr>
            <w:r>
              <w:rPr>
                <w:rFonts w:hint="eastAsia" w:ascii="宋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60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851" w:type="dxa"/>
            <w:gridSpan w:val="2"/>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594" w:type="dxa"/>
            <w:gridSpan w:val="2"/>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r>
              <w:rPr>
                <w:rFonts w:hint="eastAsia" w:ascii="宋体" w:hAnsi="宋体" w:cs="Arial"/>
                <w:color w:val="000000"/>
                <w:sz w:val="20"/>
                <w:szCs w:val="20"/>
                <w:lang w:eastAsia="zh-CN"/>
              </w:rPr>
              <w:t>中国共产党遵化市纪律检查委员会</w:t>
            </w:r>
          </w:p>
        </w:tc>
        <w:tc>
          <w:tcPr>
            <w:tcW w:w="113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005"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70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92"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7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15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01"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70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5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70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18"/>
                <w:szCs w:val="18"/>
                <w:lang w:val="en-US" w:eastAsia="zh-CN"/>
              </w:rPr>
              <w:t>1221.8</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rPr>
            </w:pPr>
            <w:r>
              <w:rPr>
                <w:rFonts w:hint="eastAsia" w:ascii="宋体" w:hAnsi="宋体" w:eastAsia="宋体" w:cs="宋体"/>
                <w:b/>
                <w:color w:val="000000"/>
                <w:sz w:val="18"/>
                <w:szCs w:val="18"/>
                <w:lang w:val="en-US" w:eastAsia="zh-CN"/>
              </w:rPr>
              <w:t>714.44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507.36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650.90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纪检监察事务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353</w:t>
            </w:r>
            <w:r>
              <w:rPr>
                <w:rFonts w:hint="eastAsia" w:ascii="宋体" w:hAnsi="宋体" w:eastAsia="宋体" w:cs="宋体"/>
                <w:color w:val="000000"/>
                <w:sz w:val="18"/>
                <w:szCs w:val="18"/>
              </w:rPr>
              <w:t>.00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行政运行</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581.98</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一般行政管理事务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301.46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派驻派出机构</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132</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8"/>
                <w:szCs w:val="18"/>
              </w:rPr>
              <w:t>行政事业单位离退休</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6"/>
                <w:szCs w:val="16"/>
              </w:rPr>
              <w:t>机关事业单位基本养老保险缴费支出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城乡社区支出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21208</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国有土地使用权出让</w:t>
            </w:r>
            <w:r>
              <w:rPr>
                <w:rFonts w:hint="eastAsia" w:ascii="宋体" w:hAnsi="宋体" w:eastAsia="宋体" w:cs="宋体"/>
                <w:color w:val="000000"/>
                <w:sz w:val="18"/>
                <w:szCs w:val="18"/>
                <w:lang w:val="en-US" w:eastAsia="zh-CN"/>
              </w:rPr>
              <w:t xml:space="preserve"> 收入馺对应专项债务收入安排支出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2120899</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其他国有土地使用权出让收入安排的支出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8"/>
                <w:szCs w:val="18"/>
              </w:rPr>
              <w:t>住房保障支出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tbl>
      <w:tblPr>
        <w:tblStyle w:val="6"/>
        <w:tblW w:w="9520" w:type="dxa"/>
        <w:jc w:val="center"/>
        <w:tblLayout w:type="fixed"/>
        <w:tblCellMar>
          <w:top w:w="0" w:type="dxa"/>
          <w:left w:w="0" w:type="dxa"/>
          <w:bottom w:w="0" w:type="dxa"/>
          <w:right w:w="0" w:type="dxa"/>
        </w:tblCellMar>
      </w:tblPr>
      <w:tblGrid>
        <w:gridCol w:w="2922"/>
        <w:gridCol w:w="425"/>
        <w:gridCol w:w="662"/>
        <w:gridCol w:w="2800"/>
        <w:gridCol w:w="420"/>
        <w:gridCol w:w="765"/>
        <w:gridCol w:w="737"/>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r>
              <w:br w:type="page"/>
            </w:r>
          </w:p>
          <w:p/>
          <w:p/>
          <w:p/>
          <w:p/>
          <w:p/>
          <w:p/>
          <w:p/>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0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9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6809"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4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9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6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3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611"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8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3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1015.44</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1015.44</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17.89</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17.88</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65.81</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65.81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39</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444"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48.76</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48.76</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49</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0" w:type="dxa"/>
        <w:jc w:val="center"/>
        <w:tblLayout w:type="autofit"/>
        <w:tblCellMar>
          <w:top w:w="0" w:type="dxa"/>
          <w:left w:w="0" w:type="dxa"/>
          <w:bottom w:w="0" w:type="dxa"/>
          <w:right w:w="0" w:type="dxa"/>
        </w:tblCellMar>
      </w:tblPr>
      <w:tblGrid>
        <w:gridCol w:w="630"/>
        <w:gridCol w:w="36"/>
        <w:gridCol w:w="36"/>
        <w:gridCol w:w="2590"/>
        <w:gridCol w:w="2232"/>
        <w:gridCol w:w="2232"/>
        <w:gridCol w:w="2234"/>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黑体" w:cs="黑体"/>
                <w:color w:val="000000"/>
                <w:sz w:val="32"/>
                <w:szCs w:val="32"/>
              </w:rPr>
            </w:pPr>
            <w:r>
              <w:rPr>
                <w:rFonts w:hint="eastAsia" w:ascii="宋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59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23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446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4822" w:type="dxa"/>
            <w:gridSpan w:val="2"/>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r>
              <w:rPr>
                <w:rFonts w:hint="eastAsia" w:ascii="宋体" w:hAnsi="宋体" w:cs="Arial"/>
                <w:color w:val="000000"/>
                <w:sz w:val="20"/>
                <w:szCs w:val="20"/>
                <w:lang w:eastAsia="zh-CN"/>
              </w:rPr>
              <w:t>中国共产党遵化市纪律检查委员会</w:t>
            </w:r>
          </w:p>
        </w:tc>
        <w:tc>
          <w:tcPr>
            <w:tcW w:w="446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29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69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59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3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59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59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29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29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18"/>
                <w:szCs w:val="18"/>
                <w:lang w:val="en-US" w:eastAsia="zh-CN"/>
              </w:rPr>
              <w:t>1147.9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714.44</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433.46</w:t>
            </w:r>
          </w:p>
        </w:tc>
      </w:tr>
      <w:tr>
        <w:tblPrEx>
          <w:tblCellMar>
            <w:top w:w="0" w:type="dxa"/>
            <w:left w:w="0" w:type="dxa"/>
            <w:bottom w:w="0" w:type="dxa"/>
            <w:right w:w="0" w:type="dxa"/>
          </w:tblCellMar>
        </w:tblPrEx>
        <w:trPr>
          <w:trHeight w:val="312"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433.46</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纪检监察事务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433.46</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2011102</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一般行政管理事务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派驻派出机构</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行政事业单位离退休</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机关事业单位基本养老保险缴费支出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w:t>
            </w:r>
          </w:p>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370"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lang w:eastAsia="zh-CN"/>
              </w:rPr>
              <w:t>中国共产党遵化市纪律检查委员会</w:t>
            </w: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617.84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215.03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24.78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217.02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16.71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17.89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65.81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48.76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33.61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7.63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38.21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617.84</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96.6</w:t>
            </w:r>
          </w:p>
        </w:tc>
      </w:tr>
    </w:tbl>
    <w:p>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2.05</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1.83</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0.74</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872" w:type="dxa"/>
        <w:jc w:val="center"/>
        <w:tblLayout w:type="fixed"/>
        <w:tblCellMar>
          <w:top w:w="0" w:type="dxa"/>
          <w:left w:w="0" w:type="dxa"/>
          <w:bottom w:w="0" w:type="dxa"/>
          <w:right w:w="0" w:type="dxa"/>
        </w:tblCellMar>
      </w:tblPr>
      <w:tblGrid>
        <w:gridCol w:w="719"/>
        <w:gridCol w:w="40"/>
        <w:gridCol w:w="41"/>
        <w:gridCol w:w="2315"/>
        <w:gridCol w:w="1080"/>
        <w:gridCol w:w="1110"/>
        <w:gridCol w:w="1260"/>
        <w:gridCol w:w="1020"/>
        <w:gridCol w:w="1050"/>
        <w:gridCol w:w="1237"/>
      </w:tblGrid>
      <w:tr>
        <w:tblPrEx>
          <w:tblCellMar>
            <w:top w:w="0" w:type="dxa"/>
            <w:left w:w="0" w:type="dxa"/>
            <w:bottom w:w="0" w:type="dxa"/>
            <w:right w:w="0" w:type="dxa"/>
          </w:tblCellMar>
        </w:tblPrEx>
        <w:trPr>
          <w:trHeight w:val="780" w:hRule="atLeast"/>
          <w:jc w:val="center"/>
        </w:trPr>
        <w:tc>
          <w:tcPr>
            <w:tcW w:w="9872"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71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87"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719"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87"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1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8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3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3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31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1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1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城乡社区支出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21208</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国有土地使用出证收入及对应专项债务收入安排的支出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7"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2120899</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其他国有土地使用权出让收入安排的支出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仿宋" w:hAnsi="仿宋" w:eastAsia="仿宋" w:cs="仿宋"/>
        </w:rPr>
      </w:pPr>
      <w:r>
        <w:rPr>
          <w:rFonts w:hint="eastAsia" w:ascii="仿宋" w:hAnsi="仿宋" w:eastAsia="仿宋" w:cs="仿宋"/>
        </w:rPr>
        <w:t>注：本表反映部门本年度国有资本经营预算财政拨款支出情况。本部门本年度无相关收入（或支出、收支及结转结余等）情况，按要求以空表列示。</w:t>
      </w:r>
      <w:r>
        <w:rPr>
          <w:rFonts w:hint="eastAsia" w:ascii="仿宋" w:hAnsi="仿宋" w:eastAsia="仿宋" w:cs="仿宋"/>
        </w:rPr>
        <w:br w:type="page"/>
      </w:r>
    </w:p>
    <w:p>
      <w:r>
        <w:br w:type="page"/>
      </w:r>
    </w:p>
    <w:p>
      <w: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Yu Gothic UI Semibold">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思源黑体 HW Bold">
    <w:altName w:val="黑体"/>
    <w:panose1 w:val="00000000000000000000"/>
    <w:charset w:val="86"/>
    <w:family w:val="swiss"/>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4FD4FA06"/>
    <w:multiLevelType w:val="singleLevel"/>
    <w:tmpl w:val="4FD4FA06"/>
    <w:lvl w:ilvl="0" w:tentative="0">
      <w:start w:val="1"/>
      <w:numFmt w:val="decimal"/>
      <w:suff w:val="nothing"/>
      <w:lvlText w:val="%1、"/>
      <w:lvlJc w:val="left"/>
    </w:lvl>
  </w:abstractNum>
  <w:abstractNum w:abstractNumId="2">
    <w:nsid w:val="59950409"/>
    <w:multiLevelType w:val="singleLevel"/>
    <w:tmpl w:val="59950409"/>
    <w:lvl w:ilvl="0" w:tentative="0">
      <w:start w:val="1"/>
      <w:numFmt w:val="decimal"/>
      <w:suff w:val="space"/>
      <w:lvlText w:val="%1."/>
      <w:lvlJc w:val="left"/>
      <w:rPr>
        <w:rFonts w:cs="Times New Roman"/>
      </w:rPr>
    </w:lvl>
  </w:abstractNum>
  <w:abstractNum w:abstractNumId="3">
    <w:nsid w:val="78C1413D"/>
    <w:multiLevelType w:val="singleLevel"/>
    <w:tmpl w:val="78C1413D"/>
    <w:lvl w:ilvl="0" w:tentative="0">
      <w:start w:val="1"/>
      <w:numFmt w:val="decimal"/>
      <w:suff w:val="space"/>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47E5C"/>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069EF"/>
    <w:rsid w:val="00644D5F"/>
    <w:rsid w:val="006727AD"/>
    <w:rsid w:val="00691425"/>
    <w:rsid w:val="006A516E"/>
    <w:rsid w:val="006B0830"/>
    <w:rsid w:val="00716E2B"/>
    <w:rsid w:val="00770F18"/>
    <w:rsid w:val="00773B74"/>
    <w:rsid w:val="0078290C"/>
    <w:rsid w:val="007A7966"/>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30E36"/>
    <w:rsid w:val="00A929C2"/>
    <w:rsid w:val="00AD097F"/>
    <w:rsid w:val="00B844F4"/>
    <w:rsid w:val="00BA06A1"/>
    <w:rsid w:val="00BA770A"/>
    <w:rsid w:val="00C054DE"/>
    <w:rsid w:val="00C45032"/>
    <w:rsid w:val="00C679A9"/>
    <w:rsid w:val="00C7541C"/>
    <w:rsid w:val="00CC0FAA"/>
    <w:rsid w:val="00CD0736"/>
    <w:rsid w:val="00D1570F"/>
    <w:rsid w:val="00D32830"/>
    <w:rsid w:val="00DA2B1B"/>
    <w:rsid w:val="00DB7153"/>
    <w:rsid w:val="00DB7F05"/>
    <w:rsid w:val="00E028C3"/>
    <w:rsid w:val="00E14F77"/>
    <w:rsid w:val="00E3076B"/>
    <w:rsid w:val="00E36978"/>
    <w:rsid w:val="00E82A1E"/>
    <w:rsid w:val="00EC06F4"/>
    <w:rsid w:val="00EE4E36"/>
    <w:rsid w:val="00F665F4"/>
    <w:rsid w:val="00FD225F"/>
    <w:rsid w:val="015C60CA"/>
    <w:rsid w:val="02330FC6"/>
    <w:rsid w:val="02B105B3"/>
    <w:rsid w:val="03626F55"/>
    <w:rsid w:val="0542704C"/>
    <w:rsid w:val="05506A82"/>
    <w:rsid w:val="05CB0800"/>
    <w:rsid w:val="06300CF6"/>
    <w:rsid w:val="06611F07"/>
    <w:rsid w:val="06860EFC"/>
    <w:rsid w:val="068B7FFE"/>
    <w:rsid w:val="069D2B1D"/>
    <w:rsid w:val="06F04436"/>
    <w:rsid w:val="0836662E"/>
    <w:rsid w:val="093F43B2"/>
    <w:rsid w:val="097415A2"/>
    <w:rsid w:val="09A1599D"/>
    <w:rsid w:val="0A75753B"/>
    <w:rsid w:val="0A97508E"/>
    <w:rsid w:val="0AAB7F47"/>
    <w:rsid w:val="0AC93ABE"/>
    <w:rsid w:val="0B1D21AC"/>
    <w:rsid w:val="0B460A5E"/>
    <w:rsid w:val="0BA165CF"/>
    <w:rsid w:val="0BDD146D"/>
    <w:rsid w:val="0BF579AB"/>
    <w:rsid w:val="0C841DDE"/>
    <w:rsid w:val="0E74347E"/>
    <w:rsid w:val="0EDC0A7E"/>
    <w:rsid w:val="0F6B4183"/>
    <w:rsid w:val="0F6D77B6"/>
    <w:rsid w:val="0FAE3627"/>
    <w:rsid w:val="0FD32915"/>
    <w:rsid w:val="103D4604"/>
    <w:rsid w:val="10ED15D8"/>
    <w:rsid w:val="11036601"/>
    <w:rsid w:val="11306B4B"/>
    <w:rsid w:val="11B6059B"/>
    <w:rsid w:val="11E829D2"/>
    <w:rsid w:val="122F1F47"/>
    <w:rsid w:val="12585F04"/>
    <w:rsid w:val="12A87E18"/>
    <w:rsid w:val="12B937F0"/>
    <w:rsid w:val="12DB28C7"/>
    <w:rsid w:val="139C5AE6"/>
    <w:rsid w:val="140002C3"/>
    <w:rsid w:val="148122AF"/>
    <w:rsid w:val="14DA15AC"/>
    <w:rsid w:val="153D2897"/>
    <w:rsid w:val="157B1EC4"/>
    <w:rsid w:val="16AA2EAC"/>
    <w:rsid w:val="17226047"/>
    <w:rsid w:val="172274BF"/>
    <w:rsid w:val="17685D55"/>
    <w:rsid w:val="17BD0ADF"/>
    <w:rsid w:val="17FC0682"/>
    <w:rsid w:val="18026721"/>
    <w:rsid w:val="18600013"/>
    <w:rsid w:val="1A45744F"/>
    <w:rsid w:val="1A553946"/>
    <w:rsid w:val="1A964E98"/>
    <w:rsid w:val="1B2C34E4"/>
    <w:rsid w:val="1B3900DB"/>
    <w:rsid w:val="1CC5672D"/>
    <w:rsid w:val="1E1D3DEF"/>
    <w:rsid w:val="1E337B3E"/>
    <w:rsid w:val="1E88272D"/>
    <w:rsid w:val="1F0A6244"/>
    <w:rsid w:val="1F63464D"/>
    <w:rsid w:val="2099203D"/>
    <w:rsid w:val="20CF0BDE"/>
    <w:rsid w:val="22535588"/>
    <w:rsid w:val="233814F1"/>
    <w:rsid w:val="23941349"/>
    <w:rsid w:val="23E13F04"/>
    <w:rsid w:val="24E813D0"/>
    <w:rsid w:val="258B3108"/>
    <w:rsid w:val="25E54267"/>
    <w:rsid w:val="26714F2B"/>
    <w:rsid w:val="26D96619"/>
    <w:rsid w:val="276F05E5"/>
    <w:rsid w:val="27C21AED"/>
    <w:rsid w:val="27EF4D5C"/>
    <w:rsid w:val="285010B2"/>
    <w:rsid w:val="292F1CEF"/>
    <w:rsid w:val="29B24635"/>
    <w:rsid w:val="2A8A4C82"/>
    <w:rsid w:val="2AB612D9"/>
    <w:rsid w:val="2B4268C8"/>
    <w:rsid w:val="2B7D660B"/>
    <w:rsid w:val="2B896ECE"/>
    <w:rsid w:val="2BF119A0"/>
    <w:rsid w:val="2BF37FBF"/>
    <w:rsid w:val="2C0F7584"/>
    <w:rsid w:val="2C8A14DC"/>
    <w:rsid w:val="2CF2333A"/>
    <w:rsid w:val="2E495CEB"/>
    <w:rsid w:val="2EF703D7"/>
    <w:rsid w:val="2F8A0ABC"/>
    <w:rsid w:val="2FB65C9A"/>
    <w:rsid w:val="2FDD15FF"/>
    <w:rsid w:val="3017374E"/>
    <w:rsid w:val="30DE22B8"/>
    <w:rsid w:val="31022A45"/>
    <w:rsid w:val="31C2036A"/>
    <w:rsid w:val="320D02A5"/>
    <w:rsid w:val="322E5DB9"/>
    <w:rsid w:val="33306163"/>
    <w:rsid w:val="33366DF2"/>
    <w:rsid w:val="339C29E3"/>
    <w:rsid w:val="339C37F1"/>
    <w:rsid w:val="348E566F"/>
    <w:rsid w:val="354D48EC"/>
    <w:rsid w:val="356841C9"/>
    <w:rsid w:val="35D7347D"/>
    <w:rsid w:val="378D4474"/>
    <w:rsid w:val="37E42016"/>
    <w:rsid w:val="38057DCC"/>
    <w:rsid w:val="383A44DE"/>
    <w:rsid w:val="38BE5C8F"/>
    <w:rsid w:val="39191B0D"/>
    <w:rsid w:val="3A226944"/>
    <w:rsid w:val="3AAA6365"/>
    <w:rsid w:val="3AEE6A48"/>
    <w:rsid w:val="3B163870"/>
    <w:rsid w:val="3BA579C8"/>
    <w:rsid w:val="3C1620AA"/>
    <w:rsid w:val="3C594F85"/>
    <w:rsid w:val="3D654FF1"/>
    <w:rsid w:val="3D8F080F"/>
    <w:rsid w:val="3DC84366"/>
    <w:rsid w:val="3F107A25"/>
    <w:rsid w:val="3F255883"/>
    <w:rsid w:val="3F4E2CE5"/>
    <w:rsid w:val="409044AD"/>
    <w:rsid w:val="40C02921"/>
    <w:rsid w:val="41FD16DD"/>
    <w:rsid w:val="422311A7"/>
    <w:rsid w:val="42687F07"/>
    <w:rsid w:val="4269625F"/>
    <w:rsid w:val="42853536"/>
    <w:rsid w:val="42AB3F5B"/>
    <w:rsid w:val="4302720E"/>
    <w:rsid w:val="43466130"/>
    <w:rsid w:val="43563799"/>
    <w:rsid w:val="4360667A"/>
    <w:rsid w:val="43EE0B4E"/>
    <w:rsid w:val="446907A1"/>
    <w:rsid w:val="44B463D5"/>
    <w:rsid w:val="44CE1FA4"/>
    <w:rsid w:val="4544290D"/>
    <w:rsid w:val="457F260F"/>
    <w:rsid w:val="45B36B15"/>
    <w:rsid w:val="45C31A75"/>
    <w:rsid w:val="46392970"/>
    <w:rsid w:val="466C57D5"/>
    <w:rsid w:val="468C1A36"/>
    <w:rsid w:val="46CC0B05"/>
    <w:rsid w:val="46D434C0"/>
    <w:rsid w:val="474603CD"/>
    <w:rsid w:val="476128C1"/>
    <w:rsid w:val="48787EC6"/>
    <w:rsid w:val="487E31C4"/>
    <w:rsid w:val="487F73ED"/>
    <w:rsid w:val="48D32C99"/>
    <w:rsid w:val="49010430"/>
    <w:rsid w:val="494B3172"/>
    <w:rsid w:val="495004EA"/>
    <w:rsid w:val="498705E1"/>
    <w:rsid w:val="4A347EAE"/>
    <w:rsid w:val="4BD360FE"/>
    <w:rsid w:val="4CE811B7"/>
    <w:rsid w:val="4E054E57"/>
    <w:rsid w:val="4E1D7FBE"/>
    <w:rsid w:val="4E9F1E94"/>
    <w:rsid w:val="4EA84475"/>
    <w:rsid w:val="4EDE32B0"/>
    <w:rsid w:val="4F551BE6"/>
    <w:rsid w:val="4F66779C"/>
    <w:rsid w:val="4F742D5E"/>
    <w:rsid w:val="4FAD10D4"/>
    <w:rsid w:val="4FB31BA9"/>
    <w:rsid w:val="50030561"/>
    <w:rsid w:val="50516381"/>
    <w:rsid w:val="50A8301E"/>
    <w:rsid w:val="50AF5B1A"/>
    <w:rsid w:val="51596442"/>
    <w:rsid w:val="5236556F"/>
    <w:rsid w:val="523803F7"/>
    <w:rsid w:val="52464797"/>
    <w:rsid w:val="52600405"/>
    <w:rsid w:val="529B4319"/>
    <w:rsid w:val="52D37373"/>
    <w:rsid w:val="539517CA"/>
    <w:rsid w:val="54775A31"/>
    <w:rsid w:val="55CF7C81"/>
    <w:rsid w:val="56213F11"/>
    <w:rsid w:val="567A39A8"/>
    <w:rsid w:val="56901FBD"/>
    <w:rsid w:val="57773DD6"/>
    <w:rsid w:val="578B79AB"/>
    <w:rsid w:val="57D22F41"/>
    <w:rsid w:val="57E66A6D"/>
    <w:rsid w:val="5813378D"/>
    <w:rsid w:val="5864242E"/>
    <w:rsid w:val="58985FC7"/>
    <w:rsid w:val="5A246E18"/>
    <w:rsid w:val="5A3119D1"/>
    <w:rsid w:val="5A344DBE"/>
    <w:rsid w:val="5A9B2555"/>
    <w:rsid w:val="5B544A1F"/>
    <w:rsid w:val="5C2B7BAF"/>
    <w:rsid w:val="5C551690"/>
    <w:rsid w:val="5CCD3FD5"/>
    <w:rsid w:val="5DB01590"/>
    <w:rsid w:val="5E076531"/>
    <w:rsid w:val="5FFF48D7"/>
    <w:rsid w:val="60424BBA"/>
    <w:rsid w:val="60F73C9D"/>
    <w:rsid w:val="613A3BD7"/>
    <w:rsid w:val="61FA5F9D"/>
    <w:rsid w:val="624A0BE8"/>
    <w:rsid w:val="62926D7C"/>
    <w:rsid w:val="64967875"/>
    <w:rsid w:val="64CD6910"/>
    <w:rsid w:val="65041FEE"/>
    <w:rsid w:val="65E32894"/>
    <w:rsid w:val="66494D1C"/>
    <w:rsid w:val="66511D20"/>
    <w:rsid w:val="66880125"/>
    <w:rsid w:val="66B030B9"/>
    <w:rsid w:val="66BE2AD9"/>
    <w:rsid w:val="66D67167"/>
    <w:rsid w:val="673862AB"/>
    <w:rsid w:val="6739578F"/>
    <w:rsid w:val="6789158D"/>
    <w:rsid w:val="678B07B5"/>
    <w:rsid w:val="679163F3"/>
    <w:rsid w:val="67D81BA4"/>
    <w:rsid w:val="69686D31"/>
    <w:rsid w:val="6A6F6F5D"/>
    <w:rsid w:val="6AAF1C96"/>
    <w:rsid w:val="6BB15133"/>
    <w:rsid w:val="6C10559B"/>
    <w:rsid w:val="6C1A00F7"/>
    <w:rsid w:val="6C9F42C0"/>
    <w:rsid w:val="6CA50237"/>
    <w:rsid w:val="6CBC5D41"/>
    <w:rsid w:val="6CF46F9C"/>
    <w:rsid w:val="6D187A8E"/>
    <w:rsid w:val="6D777539"/>
    <w:rsid w:val="6D943618"/>
    <w:rsid w:val="6D967CF2"/>
    <w:rsid w:val="6DF8045E"/>
    <w:rsid w:val="6DFC4BA1"/>
    <w:rsid w:val="6F8A0688"/>
    <w:rsid w:val="703D06DE"/>
    <w:rsid w:val="708F4695"/>
    <w:rsid w:val="70E65A6C"/>
    <w:rsid w:val="71B20EF3"/>
    <w:rsid w:val="71F52428"/>
    <w:rsid w:val="72325471"/>
    <w:rsid w:val="73334787"/>
    <w:rsid w:val="73610399"/>
    <w:rsid w:val="736839CD"/>
    <w:rsid w:val="739035A9"/>
    <w:rsid w:val="73FA6756"/>
    <w:rsid w:val="741C4138"/>
    <w:rsid w:val="7556333D"/>
    <w:rsid w:val="75681757"/>
    <w:rsid w:val="75A346A8"/>
    <w:rsid w:val="75F4281A"/>
    <w:rsid w:val="76C656EC"/>
    <w:rsid w:val="77D44655"/>
    <w:rsid w:val="78E86061"/>
    <w:rsid w:val="79261488"/>
    <w:rsid w:val="79B9382C"/>
    <w:rsid w:val="7A685BA1"/>
    <w:rsid w:val="7B043B76"/>
    <w:rsid w:val="7B293AFD"/>
    <w:rsid w:val="7BC826AF"/>
    <w:rsid w:val="7C041A6A"/>
    <w:rsid w:val="7D1B435B"/>
    <w:rsid w:val="7D612DC8"/>
    <w:rsid w:val="7DB438A3"/>
    <w:rsid w:val="7E290E6C"/>
    <w:rsid w:val="7E327570"/>
    <w:rsid w:val="7EAF4D87"/>
    <w:rsid w:val="7EBF3DC7"/>
    <w:rsid w:val="7F8E2B24"/>
    <w:rsid w:val="7FBF65C3"/>
    <w:rsid w:val="7FCA50C5"/>
    <w:rsid w:val="7FFF51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qFormat/>
    <w:uiPriority w:val="9"/>
    <w:rPr>
      <w:rFonts w:ascii="等线" w:hAnsi="等线" w:eastAsia="等线"/>
      <w:b/>
      <w:bCs/>
      <w:kern w:val="44"/>
      <w:sz w:val="44"/>
      <w:szCs w:val="44"/>
    </w:rPr>
  </w:style>
  <w:style w:type="character" w:customStyle="1" w:styleId="10">
    <w:name w:val="Body Text Char"/>
    <w:basedOn w:val="8"/>
    <w:link w:val="3"/>
    <w:semiHidden/>
    <w:qFormat/>
    <w:uiPriority w:val="99"/>
    <w:rPr>
      <w:rFonts w:ascii="等线" w:hAnsi="等线" w:eastAsia="等线"/>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bmp"/><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35</Pages>
  <Words>1664</Words>
  <Characters>9486</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2020-08-28T06:14:00Z</cp:lastPrinted>
  <dcterms:modified xsi:type="dcterms:W3CDTF">2021-05-15T01:28:32Z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0AC2FE28CED74CE8AD1304CEEB5F080A</vt:lpwstr>
  </property>
</Properties>
</file>